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67" w:type="dxa"/>
        <w:tblInd w:w="5" w:type="dxa"/>
        <w:tblLayout w:type="fixed"/>
        <w:tblCellMar>
          <w:left w:w="30" w:type="dxa"/>
          <w:right w:w="30" w:type="dxa"/>
        </w:tblCellMar>
        <w:tblLook w:val="04A0" w:firstRow="1" w:lastRow="0" w:firstColumn="1" w:lastColumn="0" w:noHBand="0" w:noVBand="1"/>
      </w:tblPr>
      <w:tblGrid>
        <w:gridCol w:w="1166"/>
        <w:gridCol w:w="142"/>
        <w:gridCol w:w="425"/>
        <w:gridCol w:w="567"/>
        <w:gridCol w:w="262"/>
        <w:gridCol w:w="164"/>
        <w:gridCol w:w="141"/>
        <w:gridCol w:w="567"/>
        <w:gridCol w:w="955"/>
        <w:gridCol w:w="314"/>
        <w:gridCol w:w="515"/>
        <w:gridCol w:w="1478"/>
        <w:gridCol w:w="1258"/>
        <w:gridCol w:w="585"/>
        <w:gridCol w:w="2128"/>
      </w:tblGrid>
      <w:tr w:rsidR="00B25318" w:rsidRPr="00C9059E" w14:paraId="07DE3DE3" w14:textId="77777777" w:rsidTr="00CE3AE0">
        <w:trPr>
          <w:trHeight w:val="509"/>
        </w:trPr>
        <w:tc>
          <w:tcPr>
            <w:tcW w:w="10667"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14:paraId="270F0FCF" w14:textId="77777777" w:rsidR="00B25318" w:rsidRPr="00C9059E" w:rsidRDefault="00B25318" w:rsidP="00CE3AE0">
            <w:pPr>
              <w:pStyle w:val="Tytu"/>
            </w:pPr>
            <w:r w:rsidRPr="00C9059E">
              <w:br w:type="page"/>
              <w:t>Sylabus przedmiotu / modułu kształcenia</w:t>
            </w:r>
          </w:p>
        </w:tc>
      </w:tr>
      <w:tr w:rsidR="00B25318" w:rsidRPr="005C7D8B" w14:paraId="3F15009A" w14:textId="77777777" w:rsidTr="00CE3AE0">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73F8DE17" w14:textId="77777777" w:rsidR="00B25318" w:rsidRPr="005C7D8B" w:rsidRDefault="00B25318" w:rsidP="00CE3AE0">
            <w:pPr>
              <w:pStyle w:val="Tytukomrki"/>
            </w:pPr>
            <w:r w:rsidRPr="005C7D8B">
              <w:t xml:space="preserve">Nazwa przedmiotu/modułu kształcenia: </w:t>
            </w:r>
          </w:p>
        </w:tc>
        <w:tc>
          <w:tcPr>
            <w:tcW w:w="6278" w:type="dxa"/>
            <w:gridSpan w:val="6"/>
            <w:tcBorders>
              <w:top w:val="single" w:sz="6" w:space="0" w:color="auto"/>
              <w:left w:val="single" w:sz="6" w:space="0" w:color="auto"/>
              <w:bottom w:val="nil"/>
              <w:right w:val="single" w:sz="6" w:space="0" w:color="auto"/>
            </w:tcBorders>
            <w:vAlign w:val="center"/>
          </w:tcPr>
          <w:p w14:paraId="2D6D1423" w14:textId="77777777" w:rsidR="00B25318" w:rsidRPr="00A04DBC" w:rsidRDefault="00B25318" w:rsidP="00CE3AE0">
            <w:pPr>
              <w:autoSpaceDE w:val="0"/>
              <w:autoSpaceDN w:val="0"/>
              <w:adjustRightInd w:val="0"/>
              <w:spacing w:after="0" w:line="240" w:lineRule="auto"/>
              <w:rPr>
                <w:rFonts w:cs="Arial"/>
                <w:b/>
                <w:bCs/>
                <w:color w:val="000000"/>
              </w:rPr>
            </w:pPr>
            <w:r w:rsidRPr="00A04DBC">
              <w:rPr>
                <w:rFonts w:cs="Arial"/>
                <w:b/>
                <w:bCs/>
                <w:color w:val="000000"/>
              </w:rPr>
              <w:t xml:space="preserve">Postępowanie administracyjne </w:t>
            </w:r>
          </w:p>
          <w:p w14:paraId="4CAA5F40" w14:textId="77777777" w:rsidR="00B25318" w:rsidRPr="005D74F4" w:rsidRDefault="00B25318" w:rsidP="00CE3AE0">
            <w:pPr>
              <w:pStyle w:val="Nagwek1"/>
            </w:pPr>
            <w:r w:rsidRPr="00A04DBC">
              <w:rPr>
                <w:rFonts w:cs="Arial"/>
                <w:color w:val="000000"/>
              </w:rPr>
              <w:t xml:space="preserve">i </w:t>
            </w:r>
            <w:proofErr w:type="spellStart"/>
            <w:r w:rsidRPr="00A04DBC">
              <w:rPr>
                <w:rFonts w:cs="Arial"/>
                <w:color w:val="000000"/>
              </w:rPr>
              <w:t>sądowoadministracyjne</w:t>
            </w:r>
            <w:proofErr w:type="spellEnd"/>
          </w:p>
        </w:tc>
      </w:tr>
      <w:tr w:rsidR="00B25318" w:rsidRPr="003C0A63" w14:paraId="5A0549E9" w14:textId="77777777" w:rsidTr="00CE3AE0">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23C4F26F" w14:textId="77777777" w:rsidR="00B25318" w:rsidRPr="000E45E0" w:rsidRDefault="00B25318" w:rsidP="00CE3AE0">
            <w:pPr>
              <w:pStyle w:val="Tytukomrki"/>
            </w:pPr>
            <w:r w:rsidRPr="000E45E0">
              <w:t xml:space="preserve">Nazwa w </w:t>
            </w:r>
            <w:r w:rsidRPr="00AF2AE1">
              <w:t>języku</w:t>
            </w:r>
            <w:r w:rsidRPr="000E45E0">
              <w:t xml:space="preserve"> angielskim: </w:t>
            </w:r>
          </w:p>
        </w:tc>
        <w:tc>
          <w:tcPr>
            <w:tcW w:w="7233" w:type="dxa"/>
            <w:gridSpan w:val="7"/>
            <w:tcBorders>
              <w:top w:val="single" w:sz="6" w:space="0" w:color="auto"/>
              <w:left w:val="single" w:sz="6" w:space="0" w:color="auto"/>
              <w:bottom w:val="nil"/>
              <w:right w:val="single" w:sz="6" w:space="0" w:color="auto"/>
            </w:tcBorders>
            <w:vAlign w:val="center"/>
          </w:tcPr>
          <w:p w14:paraId="559541AC" w14:textId="77777777" w:rsidR="00B25318" w:rsidRPr="005057F8" w:rsidRDefault="00B25318" w:rsidP="00CE3AE0">
            <w:pPr>
              <w:rPr>
                <w:lang w:val="en-US"/>
              </w:rPr>
            </w:pPr>
            <w:r w:rsidRPr="00A04DBC">
              <w:rPr>
                <w:rFonts w:cs="Arial"/>
                <w:color w:val="000000"/>
                <w:lang w:val="en-US"/>
              </w:rPr>
              <w:t>Administrative p</w:t>
            </w:r>
            <w:r>
              <w:rPr>
                <w:rFonts w:cs="Arial"/>
                <w:color w:val="000000"/>
                <w:lang w:val="en-US"/>
              </w:rPr>
              <w:t>roceedings and a</w:t>
            </w:r>
            <w:r w:rsidRPr="00A04DBC">
              <w:rPr>
                <w:rFonts w:cs="Arial"/>
                <w:color w:val="000000"/>
                <w:lang w:val="en-US"/>
              </w:rPr>
              <w:t>dministrative court proceedings</w:t>
            </w:r>
          </w:p>
        </w:tc>
      </w:tr>
      <w:tr w:rsidR="00B25318" w:rsidRPr="000E45E0" w14:paraId="49ADE849" w14:textId="77777777" w:rsidTr="00CE3AE0">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17F1551A" w14:textId="77777777" w:rsidR="00B25318" w:rsidRPr="000E45E0" w:rsidRDefault="00B25318" w:rsidP="00CE3AE0">
            <w:pPr>
              <w:pStyle w:val="Tytukomrki"/>
            </w:pPr>
            <w:r w:rsidRPr="000E45E0">
              <w:t xml:space="preserve">Język wykładowy: </w:t>
            </w:r>
          </w:p>
        </w:tc>
        <w:tc>
          <w:tcPr>
            <w:tcW w:w="8367" w:type="dxa"/>
            <w:gridSpan w:val="11"/>
            <w:tcBorders>
              <w:top w:val="single" w:sz="6" w:space="0" w:color="auto"/>
              <w:left w:val="single" w:sz="6" w:space="0" w:color="auto"/>
              <w:bottom w:val="single" w:sz="6" w:space="0" w:color="auto"/>
              <w:right w:val="single" w:sz="6" w:space="0" w:color="auto"/>
            </w:tcBorders>
            <w:vAlign w:val="center"/>
          </w:tcPr>
          <w:p w14:paraId="205A77AD" w14:textId="77777777" w:rsidR="00B25318" w:rsidRPr="000E45E0" w:rsidRDefault="00B25318" w:rsidP="00CE3AE0">
            <w:r>
              <w:t>Polski</w:t>
            </w:r>
          </w:p>
        </w:tc>
      </w:tr>
      <w:tr w:rsidR="00B25318" w:rsidRPr="000E45E0" w14:paraId="7DE68F4C" w14:textId="77777777" w:rsidTr="00CE3AE0">
        <w:trPr>
          <w:trHeight w:val="454"/>
        </w:trPr>
        <w:tc>
          <w:tcPr>
            <w:tcW w:w="6696" w:type="dxa"/>
            <w:gridSpan w:val="12"/>
            <w:tcBorders>
              <w:top w:val="single" w:sz="6" w:space="0" w:color="auto"/>
              <w:left w:val="single" w:sz="6" w:space="0" w:color="auto"/>
              <w:bottom w:val="nil"/>
              <w:right w:val="single" w:sz="6" w:space="0" w:color="auto"/>
            </w:tcBorders>
            <w:shd w:val="clear" w:color="auto" w:fill="DBE5F1"/>
            <w:vAlign w:val="center"/>
          </w:tcPr>
          <w:p w14:paraId="2FB51A74" w14:textId="77777777" w:rsidR="00B25318" w:rsidRPr="000E45E0" w:rsidRDefault="00B25318" w:rsidP="00CE3AE0">
            <w:pPr>
              <w:pStyle w:val="Tytukomrki"/>
            </w:pPr>
            <w:r w:rsidRPr="000E45E0">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51C49720" w14:textId="77777777" w:rsidR="00B25318" w:rsidRPr="000E45E0" w:rsidRDefault="00B25318" w:rsidP="00CE3AE0">
            <w:r>
              <w:t>Prawo</w:t>
            </w:r>
          </w:p>
        </w:tc>
      </w:tr>
      <w:tr w:rsidR="00B25318" w:rsidRPr="000E45E0" w14:paraId="6325BE12" w14:textId="77777777" w:rsidTr="00CE3AE0">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11144D4D" w14:textId="77777777" w:rsidR="00B25318" w:rsidRPr="000E45E0" w:rsidRDefault="00B25318" w:rsidP="00CE3AE0">
            <w:pPr>
              <w:pStyle w:val="Tytukomrki"/>
            </w:pPr>
            <w:r w:rsidRPr="000E45E0">
              <w:t xml:space="preserve">Jednostka realizująca: </w:t>
            </w:r>
          </w:p>
        </w:tc>
        <w:tc>
          <w:tcPr>
            <w:tcW w:w="7941" w:type="dxa"/>
            <w:gridSpan w:val="9"/>
            <w:tcBorders>
              <w:top w:val="single" w:sz="6" w:space="0" w:color="auto"/>
              <w:left w:val="single" w:sz="6" w:space="0" w:color="auto"/>
              <w:bottom w:val="nil"/>
              <w:right w:val="single" w:sz="6" w:space="0" w:color="auto"/>
            </w:tcBorders>
            <w:vAlign w:val="center"/>
          </w:tcPr>
          <w:p w14:paraId="52E62BA8" w14:textId="77777777" w:rsidR="00B25318" w:rsidRPr="0000649F" w:rsidRDefault="00B25318" w:rsidP="00CE3AE0">
            <w:r w:rsidRPr="0000649F">
              <w:t>Wydział Nauk Społecznych</w:t>
            </w:r>
          </w:p>
        </w:tc>
      </w:tr>
      <w:tr w:rsidR="00B25318" w:rsidRPr="000E45E0" w14:paraId="0395E274" w14:textId="77777777" w:rsidTr="00CE3AE0">
        <w:trPr>
          <w:trHeight w:val="454"/>
        </w:trPr>
        <w:tc>
          <w:tcPr>
            <w:tcW w:w="7954" w:type="dxa"/>
            <w:gridSpan w:val="13"/>
            <w:tcBorders>
              <w:top w:val="single" w:sz="6" w:space="0" w:color="auto"/>
              <w:left w:val="single" w:sz="6" w:space="0" w:color="auto"/>
              <w:bottom w:val="nil"/>
              <w:right w:val="single" w:sz="6" w:space="0" w:color="auto"/>
            </w:tcBorders>
            <w:shd w:val="clear" w:color="auto" w:fill="DBE5F1"/>
            <w:vAlign w:val="center"/>
          </w:tcPr>
          <w:p w14:paraId="39F9A3E9" w14:textId="77777777" w:rsidR="00B25318" w:rsidRPr="000E45E0" w:rsidRDefault="00B25318" w:rsidP="00CE3AE0">
            <w:pPr>
              <w:pStyle w:val="Tytukomrki"/>
            </w:pPr>
            <w:r w:rsidRPr="000E45E0">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391206A6" w14:textId="77777777" w:rsidR="00B25318" w:rsidRPr="000E45E0" w:rsidRDefault="00B25318" w:rsidP="00CE3AE0">
            <w:r>
              <w:t>Obowiązkowy</w:t>
            </w:r>
          </w:p>
        </w:tc>
      </w:tr>
      <w:tr w:rsidR="00B25318" w:rsidRPr="000E45E0" w14:paraId="1D4EDCEA" w14:textId="77777777" w:rsidTr="00CE3AE0">
        <w:trPr>
          <w:trHeight w:val="454"/>
        </w:trPr>
        <w:tc>
          <w:tcPr>
            <w:tcW w:w="7954" w:type="dxa"/>
            <w:gridSpan w:val="13"/>
            <w:tcBorders>
              <w:top w:val="single" w:sz="6" w:space="0" w:color="auto"/>
              <w:left w:val="single" w:sz="6" w:space="0" w:color="auto"/>
              <w:bottom w:val="nil"/>
              <w:right w:val="single" w:sz="6" w:space="0" w:color="auto"/>
            </w:tcBorders>
            <w:shd w:val="clear" w:color="auto" w:fill="DBE5F1"/>
            <w:vAlign w:val="center"/>
          </w:tcPr>
          <w:p w14:paraId="281D2EF2" w14:textId="77777777" w:rsidR="00B25318" w:rsidRPr="000E45E0" w:rsidRDefault="00B25318" w:rsidP="00CE3AE0">
            <w:pPr>
              <w:pStyle w:val="Tytukomrki"/>
            </w:pPr>
            <w:r w:rsidRPr="000E45E0">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029EB33D" w14:textId="77777777" w:rsidR="00B25318" w:rsidRPr="000E45E0" w:rsidRDefault="00B25318" w:rsidP="00CE3AE0">
            <w:r>
              <w:t>Jednolite magisterskie</w:t>
            </w:r>
          </w:p>
        </w:tc>
      </w:tr>
      <w:tr w:rsidR="00B25318" w:rsidRPr="000E45E0" w14:paraId="6297307D" w14:textId="77777777" w:rsidTr="00CE3AE0">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757DC7DC" w14:textId="77777777" w:rsidR="00B25318" w:rsidRPr="000E45E0" w:rsidRDefault="00B25318" w:rsidP="00CE3AE0">
            <w:pPr>
              <w:pStyle w:val="Tytukomrki"/>
            </w:pPr>
            <w:r w:rsidRPr="000E45E0">
              <w:t xml:space="preserve">Rok studiów: </w:t>
            </w:r>
          </w:p>
        </w:tc>
        <w:tc>
          <w:tcPr>
            <w:tcW w:w="8934" w:type="dxa"/>
            <w:gridSpan w:val="12"/>
            <w:tcBorders>
              <w:top w:val="single" w:sz="6" w:space="0" w:color="auto"/>
              <w:left w:val="single" w:sz="6" w:space="0" w:color="auto"/>
              <w:bottom w:val="nil"/>
              <w:right w:val="single" w:sz="6" w:space="0" w:color="auto"/>
            </w:tcBorders>
            <w:vAlign w:val="center"/>
          </w:tcPr>
          <w:p w14:paraId="7569455E" w14:textId="77777777" w:rsidR="00B25318" w:rsidRPr="000E45E0" w:rsidRDefault="00B25318" w:rsidP="00CE3AE0">
            <w:r w:rsidRPr="00A04DBC">
              <w:rPr>
                <w:rFonts w:cs="Arial"/>
                <w:color w:val="000000"/>
              </w:rPr>
              <w:t xml:space="preserve"> III</w:t>
            </w:r>
          </w:p>
        </w:tc>
      </w:tr>
      <w:tr w:rsidR="00B25318" w:rsidRPr="000E45E0" w14:paraId="01B1F2FE" w14:textId="77777777" w:rsidTr="00CE3AE0">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5D2C29AA" w14:textId="77777777" w:rsidR="00B25318" w:rsidRPr="000E45E0" w:rsidRDefault="00B25318" w:rsidP="00CE3AE0">
            <w:pPr>
              <w:pStyle w:val="Tytukomrki"/>
            </w:pPr>
            <w:r w:rsidRPr="000E45E0">
              <w:t xml:space="preserve">Semestr: </w:t>
            </w:r>
          </w:p>
        </w:tc>
        <w:tc>
          <w:tcPr>
            <w:tcW w:w="9359" w:type="dxa"/>
            <w:gridSpan w:val="13"/>
            <w:tcBorders>
              <w:top w:val="single" w:sz="6" w:space="0" w:color="auto"/>
              <w:left w:val="single" w:sz="6" w:space="0" w:color="auto"/>
              <w:bottom w:val="nil"/>
              <w:right w:val="single" w:sz="6" w:space="0" w:color="auto"/>
            </w:tcBorders>
            <w:vAlign w:val="center"/>
          </w:tcPr>
          <w:p w14:paraId="02473B13" w14:textId="77777777" w:rsidR="00B25318" w:rsidRPr="000E45E0" w:rsidRDefault="00B25318" w:rsidP="00CE3AE0">
            <w:r w:rsidRPr="00A04DBC">
              <w:rPr>
                <w:rFonts w:cs="Arial"/>
                <w:color w:val="000000"/>
              </w:rPr>
              <w:t>5</w:t>
            </w:r>
          </w:p>
        </w:tc>
      </w:tr>
      <w:tr w:rsidR="00B25318" w:rsidRPr="000E45E0" w14:paraId="3A0D2014" w14:textId="77777777" w:rsidTr="00CE3AE0">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22C39866" w14:textId="77777777" w:rsidR="00B25318" w:rsidRPr="000E45E0" w:rsidRDefault="00B25318" w:rsidP="00CE3AE0">
            <w:pPr>
              <w:pStyle w:val="Tytukomrki"/>
            </w:pPr>
            <w:r w:rsidRPr="000E45E0">
              <w:t xml:space="preserve">Liczba punktów ECTS: </w:t>
            </w:r>
          </w:p>
        </w:tc>
        <w:tc>
          <w:tcPr>
            <w:tcW w:w="7800" w:type="dxa"/>
            <w:gridSpan w:val="8"/>
            <w:tcBorders>
              <w:top w:val="single" w:sz="6" w:space="0" w:color="auto"/>
              <w:left w:val="single" w:sz="6" w:space="0" w:color="auto"/>
              <w:bottom w:val="nil"/>
              <w:right w:val="single" w:sz="6" w:space="0" w:color="auto"/>
            </w:tcBorders>
            <w:vAlign w:val="center"/>
          </w:tcPr>
          <w:p w14:paraId="44BA4C47" w14:textId="77777777" w:rsidR="00B25318" w:rsidRPr="000E45E0" w:rsidRDefault="00B25318" w:rsidP="00CE3AE0">
            <w:pPr>
              <w:ind w:left="0"/>
            </w:pPr>
            <w:r>
              <w:t xml:space="preserve"> 9</w:t>
            </w:r>
          </w:p>
        </w:tc>
      </w:tr>
      <w:tr w:rsidR="00B25318" w:rsidRPr="000E45E0" w14:paraId="089E3D35" w14:textId="77777777" w:rsidTr="00CE3AE0">
        <w:trPr>
          <w:trHeight w:val="454"/>
        </w:trPr>
        <w:tc>
          <w:tcPr>
            <w:tcW w:w="4703" w:type="dxa"/>
            <w:gridSpan w:val="10"/>
            <w:tcBorders>
              <w:top w:val="single" w:sz="6" w:space="0" w:color="auto"/>
              <w:left w:val="single" w:sz="6" w:space="0" w:color="auto"/>
              <w:bottom w:val="nil"/>
              <w:right w:val="single" w:sz="6" w:space="0" w:color="auto"/>
            </w:tcBorders>
            <w:shd w:val="clear" w:color="auto" w:fill="DBE5F1"/>
            <w:vAlign w:val="center"/>
          </w:tcPr>
          <w:p w14:paraId="24946267" w14:textId="77777777" w:rsidR="00B25318" w:rsidRPr="000E45E0" w:rsidRDefault="00B25318" w:rsidP="00CE3AE0">
            <w:pPr>
              <w:pStyle w:val="Tytukomrki"/>
              <w:spacing w:before="0" w:after="0"/>
            </w:pPr>
            <w:r w:rsidRPr="000E45E0">
              <w:t xml:space="preserve">Imię i nazwisko koordynatora przedmiotu: </w:t>
            </w:r>
          </w:p>
        </w:tc>
        <w:tc>
          <w:tcPr>
            <w:tcW w:w="5964" w:type="dxa"/>
            <w:gridSpan w:val="5"/>
            <w:tcBorders>
              <w:top w:val="single" w:sz="6" w:space="0" w:color="auto"/>
              <w:left w:val="single" w:sz="6" w:space="0" w:color="auto"/>
              <w:bottom w:val="nil"/>
              <w:right w:val="single" w:sz="6" w:space="0" w:color="auto"/>
            </w:tcBorders>
            <w:vAlign w:val="center"/>
          </w:tcPr>
          <w:p w14:paraId="6B8FD9AA" w14:textId="77777777" w:rsidR="00B25318" w:rsidRPr="000E45E0" w:rsidRDefault="00B25318" w:rsidP="00CE3AE0">
            <w:pPr>
              <w:spacing w:before="0" w:after="0" w:line="240" w:lineRule="auto"/>
            </w:pPr>
            <w:r>
              <w:rPr>
                <w:rFonts w:cs="Arial"/>
              </w:rPr>
              <w:t>D</w:t>
            </w:r>
            <w:r w:rsidRPr="00C9363C">
              <w:rPr>
                <w:rFonts w:cs="Arial"/>
              </w:rPr>
              <w:t>r Artur Olszewski</w:t>
            </w:r>
          </w:p>
        </w:tc>
      </w:tr>
      <w:tr w:rsidR="00B25318" w:rsidRPr="000E45E0" w14:paraId="22305D15" w14:textId="77777777" w:rsidTr="00CE3AE0">
        <w:trPr>
          <w:trHeight w:val="454"/>
        </w:trPr>
        <w:tc>
          <w:tcPr>
            <w:tcW w:w="4703" w:type="dxa"/>
            <w:gridSpan w:val="10"/>
            <w:tcBorders>
              <w:top w:val="single" w:sz="6" w:space="0" w:color="auto"/>
              <w:left w:val="single" w:sz="6" w:space="0" w:color="auto"/>
              <w:bottom w:val="nil"/>
              <w:right w:val="single" w:sz="6" w:space="0" w:color="auto"/>
            </w:tcBorders>
            <w:shd w:val="clear" w:color="auto" w:fill="DBE5F1"/>
            <w:vAlign w:val="center"/>
          </w:tcPr>
          <w:p w14:paraId="399EC3B1" w14:textId="77777777" w:rsidR="00B25318" w:rsidRPr="000E45E0" w:rsidRDefault="00B25318" w:rsidP="00CE3AE0">
            <w:pPr>
              <w:pStyle w:val="Tytukomrki"/>
              <w:spacing w:before="0" w:after="0"/>
            </w:pPr>
            <w:r w:rsidRPr="000E45E0">
              <w:t>Imię i nazwisko prowadzących zajęcia:</w:t>
            </w:r>
          </w:p>
        </w:tc>
        <w:tc>
          <w:tcPr>
            <w:tcW w:w="5964" w:type="dxa"/>
            <w:gridSpan w:val="5"/>
            <w:tcBorders>
              <w:top w:val="single" w:sz="6" w:space="0" w:color="auto"/>
              <w:left w:val="single" w:sz="6" w:space="0" w:color="auto"/>
              <w:bottom w:val="nil"/>
              <w:right w:val="single" w:sz="6" w:space="0" w:color="auto"/>
            </w:tcBorders>
            <w:vAlign w:val="center"/>
          </w:tcPr>
          <w:p w14:paraId="1AC621F0" w14:textId="77777777" w:rsidR="00B25318" w:rsidRDefault="00B25318" w:rsidP="00CE3AE0">
            <w:pPr>
              <w:spacing w:line="240" w:lineRule="auto"/>
              <w:rPr>
                <w:rFonts w:cs="Arial"/>
              </w:rPr>
            </w:pPr>
            <w:r>
              <w:rPr>
                <w:rFonts w:cs="Arial"/>
              </w:rPr>
              <w:t>D</w:t>
            </w:r>
            <w:r w:rsidRPr="00C9363C">
              <w:rPr>
                <w:rFonts w:cs="Arial"/>
              </w:rPr>
              <w:t>r Artur Olszewski</w:t>
            </w:r>
          </w:p>
          <w:p w14:paraId="3E10B65A" w14:textId="77777777" w:rsidR="00B25318" w:rsidRPr="000E45E0" w:rsidRDefault="00B25318" w:rsidP="00CE3AE0">
            <w:pPr>
              <w:spacing w:before="0" w:after="0" w:line="240" w:lineRule="auto"/>
            </w:pPr>
            <w:r>
              <w:rPr>
                <w:rFonts w:cs="Arial"/>
              </w:rPr>
              <w:t>Mgr Paweł Bujalski</w:t>
            </w:r>
          </w:p>
        </w:tc>
      </w:tr>
      <w:tr w:rsidR="00B25318" w:rsidRPr="000E45E0" w14:paraId="12E2A620" w14:textId="77777777" w:rsidTr="00CE3AE0">
        <w:trPr>
          <w:trHeight w:val="454"/>
        </w:trPr>
        <w:tc>
          <w:tcPr>
            <w:tcW w:w="4703" w:type="dxa"/>
            <w:gridSpan w:val="10"/>
            <w:tcBorders>
              <w:top w:val="single" w:sz="6" w:space="0" w:color="auto"/>
              <w:left w:val="single" w:sz="6" w:space="0" w:color="auto"/>
              <w:bottom w:val="nil"/>
              <w:right w:val="single" w:sz="6" w:space="0" w:color="auto"/>
            </w:tcBorders>
            <w:shd w:val="clear" w:color="auto" w:fill="DBE5F1"/>
            <w:vAlign w:val="center"/>
          </w:tcPr>
          <w:p w14:paraId="346FC5EC" w14:textId="77777777" w:rsidR="00B25318" w:rsidRPr="000E45E0" w:rsidRDefault="00B25318" w:rsidP="00CE3AE0">
            <w:pPr>
              <w:pStyle w:val="Tytukomrki"/>
              <w:spacing w:before="0" w:after="0"/>
            </w:pPr>
            <w:r w:rsidRPr="000E45E0">
              <w:t>Założenia i cele przedmiotu:</w:t>
            </w:r>
          </w:p>
        </w:tc>
        <w:tc>
          <w:tcPr>
            <w:tcW w:w="5964" w:type="dxa"/>
            <w:gridSpan w:val="5"/>
            <w:tcBorders>
              <w:top w:val="single" w:sz="6" w:space="0" w:color="auto"/>
              <w:left w:val="single" w:sz="6" w:space="0" w:color="auto"/>
              <w:bottom w:val="nil"/>
              <w:right w:val="single" w:sz="6" w:space="0" w:color="auto"/>
            </w:tcBorders>
            <w:vAlign w:val="center"/>
          </w:tcPr>
          <w:p w14:paraId="3F08B9AA" w14:textId="77777777" w:rsidR="00B25318" w:rsidRPr="00C9363C" w:rsidRDefault="00B25318" w:rsidP="00CE3AE0">
            <w:pPr>
              <w:spacing w:line="240" w:lineRule="auto"/>
              <w:rPr>
                <w:rFonts w:cs="Arial"/>
              </w:rPr>
            </w:pPr>
            <w:r w:rsidRPr="00C9363C">
              <w:rPr>
                <w:rFonts w:cs="Arial"/>
              </w:rPr>
              <w:t xml:space="preserve">- zapoznanie studentów z regułami postępowania administracyjnego i </w:t>
            </w:r>
            <w:proofErr w:type="spellStart"/>
            <w:r w:rsidRPr="00C9363C">
              <w:rPr>
                <w:rFonts w:cs="Arial"/>
              </w:rPr>
              <w:t>sądowoadmnistracyjnego</w:t>
            </w:r>
            <w:proofErr w:type="spellEnd"/>
            <w:r w:rsidRPr="00C9363C">
              <w:rPr>
                <w:rFonts w:cs="Arial"/>
              </w:rPr>
              <w:t>, ze szczególnym uwzględnieniem praktycznego wykorzystania omawianych instytucji,</w:t>
            </w:r>
          </w:p>
          <w:p w14:paraId="4CC77ACF" w14:textId="77777777" w:rsidR="00B25318" w:rsidRPr="00C9363C" w:rsidRDefault="00B25318" w:rsidP="00CE3AE0">
            <w:pPr>
              <w:spacing w:line="240" w:lineRule="auto"/>
              <w:rPr>
                <w:rFonts w:cs="Arial"/>
              </w:rPr>
            </w:pPr>
            <w:r w:rsidRPr="00C9363C">
              <w:rPr>
                <w:rFonts w:cs="Arial"/>
              </w:rPr>
              <w:t>- przygotowanie do samodzielnego rozwiązywania zagadnień związanych z wykładnią regulacji prawnych dotyczących postępowania administracyjnego,</w:t>
            </w:r>
          </w:p>
          <w:p w14:paraId="1BBF3F0D" w14:textId="77777777" w:rsidR="00B25318" w:rsidRPr="000E45E0" w:rsidRDefault="00B25318" w:rsidP="00CE3AE0">
            <w:pPr>
              <w:spacing w:before="0" w:after="0" w:line="240" w:lineRule="auto"/>
            </w:pPr>
            <w:r w:rsidRPr="00C9363C">
              <w:rPr>
                <w:rFonts w:cs="Arial"/>
              </w:rPr>
              <w:t>- zrozumienie procedur właściwych działaniu administracji publicznej oraz stosowanie przepisów k.p.a.</w:t>
            </w:r>
          </w:p>
        </w:tc>
      </w:tr>
      <w:tr w:rsidR="00B25318" w:rsidRPr="000E45E0" w14:paraId="36DE92C5" w14:textId="77777777" w:rsidTr="00CE3AE0">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1C0BC948" w14:textId="77777777" w:rsidR="00B25318" w:rsidRPr="000E45E0" w:rsidRDefault="00B25318" w:rsidP="00CE3AE0">
            <w:pPr>
              <w:pStyle w:val="Tytukomrki"/>
            </w:pPr>
            <w:r w:rsidRPr="000E45E0">
              <w:t>Symbol efektu</w:t>
            </w:r>
          </w:p>
        </w:tc>
        <w:tc>
          <w:tcPr>
            <w:tcW w:w="7373"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14:paraId="0B3596B7" w14:textId="77777777" w:rsidR="00B25318" w:rsidRPr="000E45E0" w:rsidRDefault="00B25318" w:rsidP="00CE3AE0">
            <w:pPr>
              <w:pStyle w:val="Tytukomrki"/>
            </w:pPr>
            <w:r w:rsidRPr="000E45E0">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21E3AFDE" w14:textId="77777777" w:rsidR="00B25318" w:rsidRPr="000E45E0" w:rsidRDefault="00B25318" w:rsidP="00CE3AE0">
            <w:pPr>
              <w:pStyle w:val="Tytukomrki"/>
            </w:pPr>
            <w:r w:rsidRPr="000E45E0">
              <w:t>Symbol efektu kierunkowego</w:t>
            </w:r>
          </w:p>
        </w:tc>
      </w:tr>
      <w:tr w:rsidR="00B25318" w:rsidRPr="000E45E0" w14:paraId="0E139377" w14:textId="77777777" w:rsidTr="00CE3AE0">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13B14F1C" w14:textId="77777777" w:rsidR="00B25318" w:rsidRPr="007C6029" w:rsidRDefault="00B25318" w:rsidP="00CE3AE0">
            <w:pPr>
              <w:autoSpaceDE w:val="0"/>
              <w:autoSpaceDN w:val="0"/>
              <w:adjustRightInd w:val="0"/>
              <w:spacing w:before="0" w:after="0" w:line="240" w:lineRule="auto"/>
              <w:rPr>
                <w:rFonts w:cs="Arial"/>
                <w:b/>
                <w:bCs/>
                <w:color w:val="000000"/>
              </w:rPr>
            </w:pPr>
            <w:r w:rsidRPr="007C6029">
              <w:rPr>
                <w:rFonts w:cs="Arial"/>
                <w:b/>
                <w:bCs/>
                <w:color w:val="000000"/>
              </w:rPr>
              <w:t>W_01</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143499D9" w14:textId="77777777" w:rsidR="00B25318" w:rsidRPr="000A5449" w:rsidRDefault="00B25318" w:rsidP="00CE3AE0">
            <w:pPr>
              <w:spacing w:before="0" w:after="0" w:line="240" w:lineRule="auto"/>
              <w:rPr>
                <w:rFonts w:cs="Arial"/>
              </w:rPr>
            </w:pPr>
            <w:r w:rsidRPr="00A04DBC">
              <w:rPr>
                <w:rFonts w:cs="Arial"/>
              </w:rPr>
              <w:t>Student posiada pogłębioną wiedzę o metodach stosowania norm postępowania administracyjnego, w tym o zasadach wydawania rozstrzygnięć przez organy administracji publicznej i sądy administracyjne</w:t>
            </w:r>
            <w:r>
              <w:rPr>
                <w:rFonts w:cs="Arial"/>
              </w:rPr>
              <w:t>.</w:t>
            </w:r>
          </w:p>
        </w:tc>
        <w:tc>
          <w:tcPr>
            <w:tcW w:w="2128" w:type="dxa"/>
            <w:tcBorders>
              <w:top w:val="single" w:sz="2" w:space="0" w:color="000000"/>
              <w:left w:val="single" w:sz="6" w:space="0" w:color="auto"/>
              <w:bottom w:val="single" w:sz="2" w:space="0" w:color="000000"/>
              <w:right w:val="single" w:sz="6" w:space="0" w:color="auto"/>
            </w:tcBorders>
            <w:vAlign w:val="center"/>
          </w:tcPr>
          <w:p w14:paraId="40FEE7E8" w14:textId="77777777" w:rsidR="00B25318" w:rsidRPr="000A5449" w:rsidRDefault="00B25318" w:rsidP="00CE3AE0">
            <w:pPr>
              <w:autoSpaceDE w:val="0"/>
              <w:autoSpaceDN w:val="0"/>
              <w:adjustRightInd w:val="0"/>
              <w:spacing w:before="0" w:after="0" w:line="240" w:lineRule="auto"/>
              <w:rPr>
                <w:rFonts w:cs="Arial"/>
                <w:color w:val="000000"/>
              </w:rPr>
            </w:pPr>
            <w:r w:rsidRPr="00A04DBC">
              <w:rPr>
                <w:rFonts w:cs="Arial"/>
                <w:b/>
              </w:rPr>
              <w:t>K_W05</w:t>
            </w:r>
          </w:p>
        </w:tc>
      </w:tr>
      <w:tr w:rsidR="00B25318" w:rsidRPr="000E45E0" w14:paraId="2886D2EE" w14:textId="77777777" w:rsidTr="00CE3AE0">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200CEA17" w14:textId="77777777" w:rsidR="00B25318" w:rsidRPr="007C6029" w:rsidRDefault="00B25318" w:rsidP="00CE3AE0">
            <w:pPr>
              <w:autoSpaceDE w:val="0"/>
              <w:autoSpaceDN w:val="0"/>
              <w:adjustRightInd w:val="0"/>
              <w:spacing w:before="0" w:after="0" w:line="240" w:lineRule="auto"/>
              <w:rPr>
                <w:rFonts w:cs="Arial"/>
                <w:b/>
                <w:bCs/>
                <w:color w:val="000000"/>
              </w:rPr>
            </w:pPr>
            <w:r w:rsidRPr="007C6029">
              <w:rPr>
                <w:rFonts w:cs="Arial"/>
                <w:b/>
                <w:bCs/>
                <w:color w:val="000000"/>
              </w:rPr>
              <w:t>W_02</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2A7D2E20" w14:textId="77777777" w:rsidR="00B25318" w:rsidRPr="000A5449" w:rsidRDefault="00B25318" w:rsidP="00CE3AE0">
            <w:pPr>
              <w:spacing w:before="0" w:after="0" w:line="240" w:lineRule="auto"/>
              <w:rPr>
                <w:rFonts w:cs="Arial"/>
              </w:rPr>
            </w:pPr>
            <w:r w:rsidRPr="00A04DBC">
              <w:rPr>
                <w:rFonts w:eastAsia="Times New Roman" w:cs="Arial"/>
                <w:lang w:eastAsia="pl-PL"/>
              </w:rPr>
              <w:t xml:space="preserve">Student </w:t>
            </w:r>
            <w:r w:rsidRPr="00A04DBC">
              <w:rPr>
                <w:rFonts w:cs="Arial"/>
              </w:rPr>
              <w:t xml:space="preserve">posiada pogłębioną </w:t>
            </w:r>
            <w:r w:rsidRPr="00A04DBC">
              <w:rPr>
                <w:rFonts w:eastAsia="Times New Roman" w:cs="Arial"/>
                <w:lang w:eastAsia="pl-PL"/>
              </w:rPr>
              <w:t>wiedzę o zasadach funkcjonowania organów administracji publicznej oraz sądów administracyjnych, ich kompetencjach i wzajemnych relacjach</w:t>
            </w:r>
            <w:r>
              <w:rPr>
                <w:rFonts w:eastAsia="Times New Roman" w:cs="Arial"/>
                <w:lang w:eastAsia="pl-PL"/>
              </w:rPr>
              <w:t>.</w:t>
            </w:r>
          </w:p>
        </w:tc>
        <w:tc>
          <w:tcPr>
            <w:tcW w:w="2128" w:type="dxa"/>
            <w:tcBorders>
              <w:top w:val="single" w:sz="2" w:space="0" w:color="000000"/>
              <w:left w:val="single" w:sz="6" w:space="0" w:color="auto"/>
              <w:bottom w:val="single" w:sz="2" w:space="0" w:color="000000"/>
              <w:right w:val="single" w:sz="6" w:space="0" w:color="auto"/>
            </w:tcBorders>
            <w:vAlign w:val="center"/>
          </w:tcPr>
          <w:p w14:paraId="1F5F5D31" w14:textId="77777777" w:rsidR="00B25318" w:rsidRPr="000A5449" w:rsidRDefault="00B25318" w:rsidP="00CE3AE0">
            <w:pPr>
              <w:autoSpaceDE w:val="0"/>
              <w:autoSpaceDN w:val="0"/>
              <w:adjustRightInd w:val="0"/>
              <w:spacing w:before="0" w:after="0" w:line="240" w:lineRule="auto"/>
              <w:rPr>
                <w:rFonts w:cs="Arial"/>
                <w:color w:val="000000"/>
              </w:rPr>
            </w:pPr>
            <w:r w:rsidRPr="00A04DBC">
              <w:rPr>
                <w:rFonts w:cs="Arial"/>
                <w:b/>
              </w:rPr>
              <w:t>K_W10</w:t>
            </w:r>
          </w:p>
        </w:tc>
      </w:tr>
      <w:tr w:rsidR="00B25318" w:rsidRPr="000E45E0" w14:paraId="52E10905" w14:textId="77777777" w:rsidTr="00CE3AE0">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5756BBCB" w14:textId="77777777" w:rsidR="00B25318" w:rsidRPr="007C6029" w:rsidRDefault="00B25318" w:rsidP="00CE3AE0">
            <w:pPr>
              <w:autoSpaceDE w:val="0"/>
              <w:autoSpaceDN w:val="0"/>
              <w:adjustRightInd w:val="0"/>
              <w:spacing w:before="0" w:after="0" w:line="240" w:lineRule="auto"/>
              <w:rPr>
                <w:rFonts w:cs="Arial"/>
                <w:b/>
                <w:bCs/>
                <w:color w:val="000000"/>
              </w:rPr>
            </w:pPr>
            <w:r w:rsidRPr="007C6029">
              <w:rPr>
                <w:rFonts w:cs="Arial"/>
                <w:b/>
                <w:bCs/>
                <w:color w:val="000000"/>
              </w:rPr>
              <w:t>W_03</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356F3197" w14:textId="77777777" w:rsidR="00B25318" w:rsidRPr="000A5449" w:rsidRDefault="00B25318" w:rsidP="00CE3AE0">
            <w:pPr>
              <w:spacing w:before="0" w:after="0" w:line="240" w:lineRule="auto"/>
              <w:rPr>
                <w:rFonts w:cs="Arial"/>
              </w:rPr>
            </w:pPr>
            <w:r w:rsidRPr="00A04DBC">
              <w:rPr>
                <w:rFonts w:eastAsia="Times New Roman" w:cs="Arial"/>
                <w:lang w:eastAsia="pl-PL"/>
              </w:rPr>
              <w:t xml:space="preserve">Student posiada pogłębioną wiedzę w zakresie procedur administracyjnych i </w:t>
            </w:r>
            <w:proofErr w:type="spellStart"/>
            <w:r>
              <w:rPr>
                <w:rFonts w:eastAsia="Times New Roman" w:cs="Arial"/>
                <w:lang w:eastAsia="pl-PL"/>
              </w:rPr>
              <w:t>sądowoadministracyjnych</w:t>
            </w:r>
            <w:proofErr w:type="spellEnd"/>
            <w:r>
              <w:rPr>
                <w:rFonts w:eastAsia="Times New Roman" w:cs="Arial"/>
                <w:lang w:eastAsia="pl-PL"/>
              </w:rPr>
              <w:t>.</w:t>
            </w:r>
          </w:p>
        </w:tc>
        <w:tc>
          <w:tcPr>
            <w:tcW w:w="2128" w:type="dxa"/>
            <w:tcBorders>
              <w:top w:val="single" w:sz="2" w:space="0" w:color="000000"/>
              <w:left w:val="single" w:sz="6" w:space="0" w:color="auto"/>
              <w:bottom w:val="single" w:sz="2" w:space="0" w:color="000000"/>
              <w:right w:val="single" w:sz="6" w:space="0" w:color="auto"/>
            </w:tcBorders>
            <w:vAlign w:val="center"/>
          </w:tcPr>
          <w:p w14:paraId="05CE3557" w14:textId="77777777" w:rsidR="00B25318" w:rsidRPr="000A5449" w:rsidRDefault="00B25318" w:rsidP="00CE3AE0">
            <w:pPr>
              <w:autoSpaceDE w:val="0"/>
              <w:autoSpaceDN w:val="0"/>
              <w:adjustRightInd w:val="0"/>
              <w:spacing w:before="0" w:after="0" w:line="240" w:lineRule="auto"/>
              <w:rPr>
                <w:rFonts w:cs="Arial"/>
                <w:color w:val="000000"/>
              </w:rPr>
            </w:pPr>
            <w:r w:rsidRPr="00A04DBC">
              <w:rPr>
                <w:rFonts w:cs="Arial"/>
                <w:b/>
              </w:rPr>
              <w:t>K_W12</w:t>
            </w:r>
          </w:p>
        </w:tc>
      </w:tr>
      <w:tr w:rsidR="00B25318" w:rsidRPr="000E45E0" w14:paraId="5D1904B7" w14:textId="77777777" w:rsidTr="00CE3AE0">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1E23EA6C" w14:textId="77777777" w:rsidR="00B25318" w:rsidRPr="000E45E0" w:rsidRDefault="00B25318" w:rsidP="00CE3AE0">
            <w:pPr>
              <w:pStyle w:val="Tytukomrki"/>
            </w:pPr>
            <w:r w:rsidRPr="000E45E0">
              <w:t>Symbol efektu</w:t>
            </w:r>
          </w:p>
        </w:tc>
        <w:tc>
          <w:tcPr>
            <w:tcW w:w="7373"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14:paraId="62E4F066" w14:textId="77777777" w:rsidR="00B25318" w:rsidRPr="000E45E0" w:rsidRDefault="00B25318" w:rsidP="00CE3AE0">
            <w:pPr>
              <w:pStyle w:val="Tytukomrki"/>
            </w:pPr>
            <w:r w:rsidRPr="000E45E0">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03E7579E" w14:textId="77777777" w:rsidR="00B25318" w:rsidRPr="000E45E0" w:rsidRDefault="00B25318" w:rsidP="00CE3AE0">
            <w:pPr>
              <w:pStyle w:val="Tytukomrki"/>
            </w:pPr>
            <w:r w:rsidRPr="000E45E0">
              <w:t>Symbol efektu kierunkowego</w:t>
            </w:r>
          </w:p>
        </w:tc>
      </w:tr>
      <w:tr w:rsidR="00B25318" w:rsidRPr="000E45E0" w14:paraId="2934561E" w14:textId="77777777" w:rsidTr="00CE3AE0">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23D6C2CA" w14:textId="77777777" w:rsidR="00B25318" w:rsidRPr="007C6029" w:rsidRDefault="00B25318" w:rsidP="00CE3AE0">
            <w:pPr>
              <w:autoSpaceDE w:val="0"/>
              <w:autoSpaceDN w:val="0"/>
              <w:adjustRightInd w:val="0"/>
              <w:spacing w:before="0" w:after="0" w:line="240" w:lineRule="auto"/>
              <w:rPr>
                <w:rFonts w:cs="Arial"/>
                <w:b/>
                <w:bCs/>
                <w:color w:val="000000"/>
              </w:rPr>
            </w:pPr>
            <w:r w:rsidRPr="007C6029">
              <w:rPr>
                <w:rFonts w:cs="Arial"/>
                <w:b/>
                <w:bCs/>
                <w:color w:val="000000"/>
              </w:rPr>
              <w:t>U_01</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00FB7EDA" w14:textId="77777777" w:rsidR="00B25318" w:rsidRPr="000A5449" w:rsidRDefault="00B25318" w:rsidP="00CE3AE0">
            <w:pPr>
              <w:spacing w:before="0" w:after="0" w:line="240" w:lineRule="auto"/>
              <w:rPr>
                <w:rFonts w:cs="Arial"/>
              </w:rPr>
            </w:pPr>
            <w:r w:rsidRPr="00A04DBC">
              <w:rPr>
                <w:rFonts w:cs="Arial"/>
              </w:rPr>
              <w:t xml:space="preserve">Student potrafi dokonać wyboru przepisów prawnych właściwych do rozstrzygnięcia konkretnych przypadków z zakresu postępowania administracyjnego i </w:t>
            </w:r>
            <w:proofErr w:type="spellStart"/>
            <w:r w:rsidRPr="00A04DBC">
              <w:rPr>
                <w:rFonts w:cs="Arial"/>
              </w:rPr>
              <w:t>sądowoadministracyjnego</w:t>
            </w:r>
            <w:proofErr w:type="spellEnd"/>
            <w:r w:rsidRPr="00A04DBC">
              <w:rPr>
                <w:rFonts w:cs="Arial"/>
              </w:rPr>
              <w:t xml:space="preserve"> oraz dokonać ich wykładni z zastosowaniem właściwych metod argumentacji prawniczej, w tym reguł logicznego rozumowania</w:t>
            </w:r>
            <w:r>
              <w:rPr>
                <w:rFonts w:cs="Arial"/>
              </w:rPr>
              <w:t>.</w:t>
            </w:r>
          </w:p>
        </w:tc>
        <w:tc>
          <w:tcPr>
            <w:tcW w:w="2128" w:type="dxa"/>
            <w:tcBorders>
              <w:top w:val="single" w:sz="2" w:space="0" w:color="000000"/>
              <w:left w:val="single" w:sz="6" w:space="0" w:color="auto"/>
              <w:bottom w:val="single" w:sz="2" w:space="0" w:color="000000"/>
              <w:right w:val="single" w:sz="6" w:space="0" w:color="auto"/>
            </w:tcBorders>
            <w:vAlign w:val="center"/>
          </w:tcPr>
          <w:p w14:paraId="4B3E1EE7" w14:textId="77777777" w:rsidR="00B25318" w:rsidRPr="000A5449" w:rsidRDefault="00B25318" w:rsidP="00CE3AE0">
            <w:pPr>
              <w:autoSpaceDE w:val="0"/>
              <w:autoSpaceDN w:val="0"/>
              <w:adjustRightInd w:val="0"/>
              <w:spacing w:before="0" w:after="0" w:line="240" w:lineRule="auto"/>
              <w:rPr>
                <w:rFonts w:cs="Arial"/>
                <w:color w:val="000000"/>
              </w:rPr>
            </w:pPr>
            <w:r w:rsidRPr="00A04DBC">
              <w:rPr>
                <w:rFonts w:cs="Arial"/>
                <w:b/>
              </w:rPr>
              <w:t>K_U02</w:t>
            </w:r>
          </w:p>
        </w:tc>
      </w:tr>
      <w:tr w:rsidR="00B25318" w:rsidRPr="000E45E0" w14:paraId="73940777" w14:textId="77777777" w:rsidTr="00CE3AE0">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57D885CD" w14:textId="77777777" w:rsidR="00B25318" w:rsidRPr="007C6029" w:rsidRDefault="00B25318" w:rsidP="00CE3AE0">
            <w:pPr>
              <w:autoSpaceDE w:val="0"/>
              <w:autoSpaceDN w:val="0"/>
              <w:adjustRightInd w:val="0"/>
              <w:spacing w:before="0" w:after="0" w:line="240" w:lineRule="auto"/>
              <w:rPr>
                <w:rFonts w:cs="Arial"/>
                <w:b/>
                <w:bCs/>
                <w:color w:val="000000"/>
              </w:rPr>
            </w:pPr>
            <w:r w:rsidRPr="007C6029">
              <w:rPr>
                <w:rFonts w:cs="Arial"/>
                <w:b/>
                <w:bCs/>
                <w:color w:val="000000"/>
              </w:rPr>
              <w:lastRenderedPageBreak/>
              <w:t>U_02</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2891FF90" w14:textId="77777777" w:rsidR="00B25318" w:rsidRPr="000A5449" w:rsidRDefault="00B25318" w:rsidP="00CE3AE0">
            <w:pPr>
              <w:spacing w:before="0" w:after="0" w:line="240" w:lineRule="auto"/>
              <w:rPr>
                <w:rFonts w:cs="Arial"/>
              </w:rPr>
            </w:pPr>
            <w:r w:rsidRPr="00A04DBC">
              <w:rPr>
                <w:rFonts w:cs="Arial"/>
              </w:rPr>
              <w:t xml:space="preserve">Student potrafi dokonać krytycznej analizy orzecznictwa </w:t>
            </w:r>
            <w:proofErr w:type="spellStart"/>
            <w:r w:rsidRPr="00A04DBC">
              <w:rPr>
                <w:rFonts w:cs="Arial"/>
              </w:rPr>
              <w:t>sądowoadministracyjnego</w:t>
            </w:r>
            <w:proofErr w:type="spellEnd"/>
            <w:r w:rsidRPr="00A04DBC">
              <w:rPr>
                <w:rFonts w:cs="Arial"/>
              </w:rPr>
              <w:t xml:space="preserve"> i opinii doktryny oraz przedstawić alternatywny kierunek rozwiązania praktycznego problemu stosowania prawa administracyjnego</w:t>
            </w:r>
            <w:r>
              <w:rPr>
                <w:rFonts w:cs="Arial"/>
              </w:rPr>
              <w:t>.</w:t>
            </w:r>
          </w:p>
        </w:tc>
        <w:tc>
          <w:tcPr>
            <w:tcW w:w="2128" w:type="dxa"/>
            <w:tcBorders>
              <w:top w:val="single" w:sz="2" w:space="0" w:color="000000"/>
              <w:left w:val="single" w:sz="6" w:space="0" w:color="auto"/>
              <w:bottom w:val="single" w:sz="2" w:space="0" w:color="000000"/>
              <w:right w:val="single" w:sz="6" w:space="0" w:color="auto"/>
            </w:tcBorders>
            <w:vAlign w:val="center"/>
          </w:tcPr>
          <w:p w14:paraId="0405F4FC" w14:textId="77777777" w:rsidR="00B25318" w:rsidRPr="000A5449" w:rsidRDefault="00B25318" w:rsidP="00CE3AE0">
            <w:pPr>
              <w:autoSpaceDE w:val="0"/>
              <w:autoSpaceDN w:val="0"/>
              <w:adjustRightInd w:val="0"/>
              <w:spacing w:before="0" w:after="0" w:line="240" w:lineRule="auto"/>
              <w:rPr>
                <w:rFonts w:cs="Arial"/>
                <w:color w:val="000000"/>
              </w:rPr>
            </w:pPr>
            <w:r w:rsidRPr="00A04DBC">
              <w:rPr>
                <w:rFonts w:cs="Arial"/>
                <w:b/>
              </w:rPr>
              <w:t>K_U11</w:t>
            </w:r>
          </w:p>
        </w:tc>
      </w:tr>
      <w:tr w:rsidR="00B25318" w:rsidRPr="000E45E0" w14:paraId="33289F2E" w14:textId="77777777" w:rsidTr="00CE3AE0">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10EF489C" w14:textId="77777777" w:rsidR="00B25318" w:rsidRPr="007C6029" w:rsidRDefault="00B25318" w:rsidP="00CE3AE0">
            <w:pPr>
              <w:autoSpaceDE w:val="0"/>
              <w:autoSpaceDN w:val="0"/>
              <w:adjustRightInd w:val="0"/>
              <w:spacing w:before="0" w:after="0" w:line="240" w:lineRule="auto"/>
              <w:rPr>
                <w:rFonts w:cs="Arial"/>
                <w:b/>
                <w:bCs/>
                <w:color w:val="000000"/>
              </w:rPr>
            </w:pPr>
            <w:r w:rsidRPr="007C6029">
              <w:rPr>
                <w:rFonts w:cs="Arial"/>
                <w:b/>
                <w:bCs/>
                <w:color w:val="000000"/>
              </w:rPr>
              <w:t>U_03</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46C13D32" w14:textId="77777777" w:rsidR="00B25318" w:rsidRPr="000A5449" w:rsidRDefault="00B25318" w:rsidP="00CE3AE0">
            <w:pPr>
              <w:spacing w:before="0" w:after="0" w:line="240" w:lineRule="auto"/>
              <w:rPr>
                <w:rFonts w:cs="Arial"/>
              </w:rPr>
            </w:pPr>
            <w:r w:rsidRPr="00A04DBC">
              <w:rPr>
                <w:rFonts w:cs="Arial"/>
              </w:rPr>
              <w:t xml:space="preserve">Student posiada umiejętność sporządzania podstawowych pism procesowych z zakresu postępowania administracyjnego i </w:t>
            </w:r>
            <w:proofErr w:type="spellStart"/>
            <w:r>
              <w:rPr>
                <w:rFonts w:cs="Arial"/>
              </w:rPr>
              <w:t>sądowoadministracyjnego</w:t>
            </w:r>
            <w:proofErr w:type="spellEnd"/>
            <w:r>
              <w:rPr>
                <w:rFonts w:cs="Arial"/>
              </w:rPr>
              <w:t>.</w:t>
            </w:r>
          </w:p>
        </w:tc>
        <w:tc>
          <w:tcPr>
            <w:tcW w:w="2128" w:type="dxa"/>
            <w:tcBorders>
              <w:top w:val="single" w:sz="2" w:space="0" w:color="000000"/>
              <w:left w:val="single" w:sz="6" w:space="0" w:color="auto"/>
              <w:bottom w:val="single" w:sz="2" w:space="0" w:color="000000"/>
              <w:right w:val="single" w:sz="6" w:space="0" w:color="auto"/>
            </w:tcBorders>
            <w:vAlign w:val="center"/>
          </w:tcPr>
          <w:p w14:paraId="7E558DAA" w14:textId="77777777" w:rsidR="00B25318" w:rsidRPr="000A5449" w:rsidRDefault="00B25318" w:rsidP="00CE3AE0">
            <w:pPr>
              <w:autoSpaceDE w:val="0"/>
              <w:autoSpaceDN w:val="0"/>
              <w:adjustRightInd w:val="0"/>
              <w:spacing w:before="0" w:after="0" w:line="240" w:lineRule="auto"/>
              <w:rPr>
                <w:rFonts w:cs="Arial"/>
                <w:color w:val="000000"/>
              </w:rPr>
            </w:pPr>
            <w:r w:rsidRPr="00A04DBC">
              <w:rPr>
                <w:rFonts w:cs="Arial"/>
                <w:b/>
              </w:rPr>
              <w:t>K_U12</w:t>
            </w:r>
          </w:p>
        </w:tc>
      </w:tr>
      <w:tr w:rsidR="00B25318" w:rsidRPr="000E45E0" w14:paraId="5BBD9A52" w14:textId="77777777" w:rsidTr="00CE3AE0">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386F7B42" w14:textId="77777777" w:rsidR="00B25318" w:rsidRPr="000E45E0" w:rsidRDefault="00B25318" w:rsidP="00CE3AE0">
            <w:pPr>
              <w:pStyle w:val="Tytukomrki"/>
            </w:pPr>
            <w:r w:rsidRPr="000E45E0">
              <w:t>Symbol efektu</w:t>
            </w:r>
          </w:p>
        </w:tc>
        <w:tc>
          <w:tcPr>
            <w:tcW w:w="7373"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14:paraId="27D85AC2" w14:textId="77777777" w:rsidR="00B25318" w:rsidRPr="000E45E0" w:rsidRDefault="00B25318" w:rsidP="00CE3AE0">
            <w:pPr>
              <w:pStyle w:val="Tytukomrki"/>
            </w:pPr>
            <w:r w:rsidRPr="000E45E0">
              <w:t xml:space="preserve">Efekt uczenia się: </w:t>
            </w:r>
            <w:r w:rsidRPr="005C7D8B">
              <w:t>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321E9EC4" w14:textId="77777777" w:rsidR="00B25318" w:rsidRPr="000E45E0" w:rsidRDefault="00B25318" w:rsidP="00CE3AE0">
            <w:pPr>
              <w:pStyle w:val="Tytukomrki"/>
            </w:pPr>
            <w:r w:rsidRPr="000E45E0">
              <w:t>Symbol efektu kierunkowego</w:t>
            </w:r>
          </w:p>
        </w:tc>
      </w:tr>
      <w:tr w:rsidR="00B25318" w:rsidRPr="000E45E0" w14:paraId="1E6B936F" w14:textId="77777777" w:rsidTr="00CE3AE0">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13D622D2" w14:textId="77777777" w:rsidR="00B25318" w:rsidRPr="007C6029" w:rsidRDefault="00B25318" w:rsidP="00CE3AE0">
            <w:pPr>
              <w:autoSpaceDE w:val="0"/>
              <w:autoSpaceDN w:val="0"/>
              <w:adjustRightInd w:val="0"/>
              <w:spacing w:before="0" w:after="0" w:line="240" w:lineRule="auto"/>
              <w:rPr>
                <w:rFonts w:cs="Arial"/>
                <w:b/>
                <w:bCs/>
                <w:color w:val="000000"/>
              </w:rPr>
            </w:pPr>
            <w:r w:rsidRPr="007C6029">
              <w:rPr>
                <w:rFonts w:cs="Arial"/>
                <w:b/>
                <w:bCs/>
                <w:color w:val="000000"/>
              </w:rPr>
              <w:t>K_01</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19027C67" w14:textId="77777777" w:rsidR="00B25318" w:rsidRPr="000A5449" w:rsidRDefault="00B25318" w:rsidP="00CE3AE0">
            <w:pPr>
              <w:spacing w:before="0" w:after="0" w:line="240" w:lineRule="auto"/>
              <w:rPr>
                <w:rFonts w:cs="Arial"/>
              </w:rPr>
            </w:pPr>
            <w:r w:rsidRPr="00A04DBC">
              <w:rPr>
                <w:rFonts w:eastAsia="Times New Roman" w:cs="Arial"/>
                <w:lang w:eastAsia="pl-PL"/>
              </w:rPr>
              <w:t xml:space="preserve">Student potrafi podejmować racjonalne decyzje i uzasadniać zajęte stanowisko, przekazywać i bronić swoich racji w przestrzeni postępowania administracyjnego i </w:t>
            </w:r>
            <w:proofErr w:type="spellStart"/>
            <w:r w:rsidRPr="00A04DBC">
              <w:rPr>
                <w:rFonts w:eastAsia="Times New Roman" w:cs="Arial"/>
                <w:lang w:eastAsia="pl-PL"/>
              </w:rPr>
              <w:t>sądowoadministracyjnego</w:t>
            </w:r>
            <w:proofErr w:type="spellEnd"/>
          </w:p>
        </w:tc>
        <w:tc>
          <w:tcPr>
            <w:tcW w:w="2128" w:type="dxa"/>
            <w:tcBorders>
              <w:top w:val="single" w:sz="2" w:space="0" w:color="000000"/>
              <w:left w:val="single" w:sz="6" w:space="0" w:color="auto"/>
              <w:bottom w:val="single" w:sz="2" w:space="0" w:color="000000"/>
              <w:right w:val="single" w:sz="6" w:space="0" w:color="auto"/>
            </w:tcBorders>
          </w:tcPr>
          <w:p w14:paraId="0F6B320B" w14:textId="77777777" w:rsidR="00B25318" w:rsidRPr="000A5449" w:rsidRDefault="00B25318" w:rsidP="00CE3AE0">
            <w:pPr>
              <w:autoSpaceDE w:val="0"/>
              <w:autoSpaceDN w:val="0"/>
              <w:adjustRightInd w:val="0"/>
              <w:spacing w:before="0" w:after="0" w:line="240" w:lineRule="auto"/>
              <w:rPr>
                <w:rFonts w:cs="Arial"/>
                <w:color w:val="000000"/>
              </w:rPr>
            </w:pPr>
            <w:r>
              <w:rPr>
                <w:b/>
              </w:rPr>
              <w:t>K_K01</w:t>
            </w:r>
          </w:p>
        </w:tc>
      </w:tr>
      <w:tr w:rsidR="00B25318" w:rsidRPr="000E45E0" w14:paraId="3F738514" w14:textId="77777777" w:rsidTr="00CE3AE0">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2003CF16" w14:textId="77777777" w:rsidR="00B25318" w:rsidRPr="007C6029" w:rsidRDefault="00B25318" w:rsidP="00CE3AE0">
            <w:pPr>
              <w:autoSpaceDE w:val="0"/>
              <w:autoSpaceDN w:val="0"/>
              <w:adjustRightInd w:val="0"/>
              <w:spacing w:before="0" w:after="0" w:line="240" w:lineRule="auto"/>
              <w:rPr>
                <w:rFonts w:cs="Arial"/>
                <w:b/>
                <w:bCs/>
                <w:color w:val="000000"/>
              </w:rPr>
            </w:pPr>
            <w:r w:rsidRPr="007C6029">
              <w:rPr>
                <w:rFonts w:cs="Arial"/>
                <w:b/>
                <w:bCs/>
                <w:color w:val="000000"/>
              </w:rPr>
              <w:t>K_02</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4D2C3697" w14:textId="77777777" w:rsidR="00B25318" w:rsidRPr="000A5449" w:rsidRDefault="00B25318" w:rsidP="00CE3AE0">
            <w:pPr>
              <w:spacing w:before="0" w:after="0" w:line="240" w:lineRule="auto"/>
              <w:rPr>
                <w:rFonts w:cs="Arial"/>
              </w:rPr>
            </w:pPr>
            <w:r w:rsidRPr="00A04DBC">
              <w:rPr>
                <w:rFonts w:cs="Arial"/>
              </w:rPr>
              <w:t>Student umie komunikować się i kooperować w administracji publicznej i tworzyć relacje z otoczeniem pozaprawnym</w:t>
            </w:r>
            <w:r>
              <w:rPr>
                <w:rFonts w:cs="Arial"/>
              </w:rPr>
              <w:t>.</w:t>
            </w:r>
          </w:p>
        </w:tc>
        <w:tc>
          <w:tcPr>
            <w:tcW w:w="2128" w:type="dxa"/>
            <w:tcBorders>
              <w:top w:val="single" w:sz="2" w:space="0" w:color="000000"/>
              <w:left w:val="single" w:sz="6" w:space="0" w:color="auto"/>
              <w:bottom w:val="single" w:sz="2" w:space="0" w:color="000000"/>
              <w:right w:val="single" w:sz="6" w:space="0" w:color="auto"/>
            </w:tcBorders>
          </w:tcPr>
          <w:p w14:paraId="34371027" w14:textId="77777777" w:rsidR="00B25318" w:rsidRPr="000A5449" w:rsidRDefault="00B25318" w:rsidP="00CE3AE0">
            <w:pPr>
              <w:autoSpaceDE w:val="0"/>
              <w:autoSpaceDN w:val="0"/>
              <w:adjustRightInd w:val="0"/>
              <w:spacing w:before="0" w:after="0" w:line="240" w:lineRule="auto"/>
              <w:rPr>
                <w:rFonts w:cs="Arial"/>
                <w:color w:val="000000"/>
              </w:rPr>
            </w:pPr>
            <w:r>
              <w:rPr>
                <w:b/>
              </w:rPr>
              <w:t>K_K09</w:t>
            </w:r>
          </w:p>
        </w:tc>
      </w:tr>
      <w:tr w:rsidR="00B25318" w:rsidRPr="000E45E0" w14:paraId="17DF2DF5" w14:textId="77777777" w:rsidTr="00CE3AE0">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4DC53318" w14:textId="77777777" w:rsidR="00B25318" w:rsidRPr="000E45E0" w:rsidRDefault="00B25318" w:rsidP="00CE3AE0">
            <w:pPr>
              <w:pStyle w:val="Tytukomrki"/>
            </w:pPr>
            <w:r w:rsidRPr="000E45E0">
              <w:t>Forma i typy zajęć:</w:t>
            </w:r>
          </w:p>
        </w:tc>
        <w:tc>
          <w:tcPr>
            <w:tcW w:w="8105" w:type="dxa"/>
            <w:gridSpan w:val="10"/>
            <w:tcBorders>
              <w:top w:val="single" w:sz="6" w:space="0" w:color="auto"/>
              <w:left w:val="single" w:sz="4" w:space="0" w:color="auto"/>
              <w:bottom w:val="single" w:sz="6" w:space="0" w:color="auto"/>
              <w:right w:val="single" w:sz="6" w:space="0" w:color="auto"/>
            </w:tcBorders>
            <w:vAlign w:val="center"/>
          </w:tcPr>
          <w:p w14:paraId="21460FF7" w14:textId="77777777" w:rsidR="00B25318" w:rsidRPr="000E45E0" w:rsidRDefault="00B25318" w:rsidP="00CE3AE0">
            <w:r>
              <w:t xml:space="preserve"> Wykłady</w:t>
            </w:r>
            <w:r>
              <w:rPr>
                <w:spacing w:val="-4"/>
              </w:rPr>
              <w:t xml:space="preserve"> </w:t>
            </w:r>
            <w:r>
              <w:t>i ćwiczenia</w:t>
            </w:r>
          </w:p>
        </w:tc>
      </w:tr>
      <w:tr w:rsidR="00B25318" w:rsidRPr="000E45E0" w14:paraId="66818005" w14:textId="77777777" w:rsidTr="00CE3AE0">
        <w:trPr>
          <w:trHeight w:val="454"/>
        </w:trPr>
        <w:tc>
          <w:tcPr>
            <w:tcW w:w="10667"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14:paraId="67F2BE75" w14:textId="77777777" w:rsidR="00B25318" w:rsidRPr="000E45E0" w:rsidRDefault="00B25318" w:rsidP="00CE3AE0">
            <w:pPr>
              <w:pStyle w:val="Tytukomrki"/>
            </w:pPr>
            <w:r w:rsidRPr="000E45E0">
              <w:br w:type="page"/>
              <w:t>Wymagania wstępne i dodatkowe:</w:t>
            </w:r>
          </w:p>
        </w:tc>
      </w:tr>
      <w:tr w:rsidR="00B25318" w:rsidRPr="000E45E0" w14:paraId="0C0B276C"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tcPr>
          <w:p w14:paraId="111920C7" w14:textId="77777777" w:rsidR="00B25318" w:rsidRPr="000E45E0" w:rsidRDefault="00B25318" w:rsidP="00CE3AE0">
            <w:r w:rsidRPr="00A04DBC">
              <w:rPr>
                <w:rFonts w:cs="Arial"/>
                <w:bCs/>
              </w:rPr>
              <w:t>Znajomość ustrojowego i materialnego prawa administracyjnego.</w:t>
            </w:r>
          </w:p>
        </w:tc>
      </w:tr>
      <w:tr w:rsidR="00B25318" w:rsidRPr="000E45E0" w14:paraId="067FBF26"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shd w:val="clear" w:color="auto" w:fill="DBE5F1"/>
          </w:tcPr>
          <w:p w14:paraId="22F40565" w14:textId="77777777" w:rsidR="00B25318" w:rsidRPr="000E45E0" w:rsidRDefault="00B25318" w:rsidP="00CE3AE0">
            <w:pPr>
              <w:pStyle w:val="Tytukomrki"/>
            </w:pPr>
            <w:r w:rsidRPr="000E45E0">
              <w:t>Treści modułu kształcenia:</w:t>
            </w:r>
          </w:p>
        </w:tc>
      </w:tr>
      <w:tr w:rsidR="00B25318" w:rsidRPr="000E45E0" w14:paraId="3792C822"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tcPr>
          <w:p w14:paraId="6DD4C4E8" w14:textId="77777777" w:rsidR="00B25318" w:rsidRDefault="00B25318" w:rsidP="00CE3AE0">
            <w:pPr>
              <w:autoSpaceDE w:val="0"/>
              <w:autoSpaceDN w:val="0"/>
              <w:adjustRightInd w:val="0"/>
              <w:spacing w:before="0" w:after="0" w:line="240" w:lineRule="auto"/>
              <w:rPr>
                <w:rFonts w:cs="Arial"/>
                <w:b/>
              </w:rPr>
            </w:pPr>
            <w:r w:rsidRPr="00A04DBC">
              <w:rPr>
                <w:rFonts w:cs="Arial"/>
                <w:b/>
              </w:rPr>
              <w:t>I. Postępowanie administracyjne</w:t>
            </w:r>
          </w:p>
          <w:p w14:paraId="1692E9A7" w14:textId="77777777" w:rsidR="00B25318" w:rsidRDefault="00B25318" w:rsidP="00CE3AE0">
            <w:pPr>
              <w:autoSpaceDE w:val="0"/>
              <w:autoSpaceDN w:val="0"/>
              <w:adjustRightInd w:val="0"/>
              <w:spacing w:before="0" w:after="0" w:line="240" w:lineRule="auto"/>
              <w:rPr>
                <w:rFonts w:cs="Arial"/>
                <w:b/>
              </w:rPr>
            </w:pPr>
            <w:r>
              <w:rPr>
                <w:rFonts w:cs="Arial"/>
                <w:b/>
              </w:rPr>
              <w:t xml:space="preserve">1. </w:t>
            </w:r>
            <w:r w:rsidRPr="00A04DBC">
              <w:rPr>
                <w:rFonts w:cs="Arial"/>
                <w:b/>
                <w:bCs/>
              </w:rPr>
              <w:t xml:space="preserve">Zagadnienia wprowadzające: </w:t>
            </w:r>
            <w:r w:rsidRPr="00A04DBC">
              <w:rPr>
                <w:rFonts w:cs="Arial"/>
                <w:bCs/>
              </w:rPr>
              <w:t>p</w:t>
            </w:r>
            <w:r w:rsidRPr="00A04DBC">
              <w:rPr>
                <w:rFonts w:cs="Arial"/>
              </w:rPr>
              <w:t>rawo administracyjne materialne i ustrojowe a prawo administracyjne procesowe, pojęcie postępowania administracyjnego, rodzaje postępowania administracyjnego, tryby i stadia postępowania administracyjnego, przesłanki stosowania przepisów k.p.a.</w:t>
            </w:r>
          </w:p>
          <w:p w14:paraId="1D1A5867" w14:textId="77777777" w:rsidR="00B25318" w:rsidRPr="00147379" w:rsidRDefault="00B25318" w:rsidP="00CE3AE0">
            <w:pPr>
              <w:autoSpaceDE w:val="0"/>
              <w:autoSpaceDN w:val="0"/>
              <w:adjustRightInd w:val="0"/>
              <w:spacing w:before="0" w:after="0" w:line="240" w:lineRule="auto"/>
              <w:rPr>
                <w:rFonts w:cs="Arial"/>
                <w:b/>
              </w:rPr>
            </w:pPr>
            <w:r>
              <w:rPr>
                <w:rFonts w:cs="Arial"/>
                <w:b/>
              </w:rPr>
              <w:t xml:space="preserve">2. </w:t>
            </w:r>
            <w:r w:rsidRPr="00A04DBC">
              <w:rPr>
                <w:rFonts w:cs="Arial"/>
                <w:b/>
                <w:bCs/>
              </w:rPr>
              <w:t xml:space="preserve">Zasady ogólne postępowania administracyjnego: </w:t>
            </w:r>
            <w:r w:rsidRPr="00A04DBC">
              <w:rPr>
                <w:rFonts w:cs="Arial"/>
                <w:bCs/>
              </w:rPr>
              <w:t>c</w:t>
            </w:r>
            <w:r w:rsidRPr="00A04DBC">
              <w:rPr>
                <w:rFonts w:cs="Arial"/>
              </w:rPr>
              <w:t>harakter prawny  i klasyfikacja zasad postępowania administracyjnego, zasada praworządności, zasada kontroli i nadzoru, zasada prawdy obiektywnej, zasada uwzględniania interesu społecznego i słusznego interesu obywateli, zasada pogłębiania zaufania uczestników postępowania do władzy publicznej, zasada przyjaznej interpretacji przepisów, zasada współdziałania organów, zasada udzielania informacji, zasada czynnego udziału strony w postępowaniu administracyjnym, zasada przekonywania, zasada szybkości postępowania, zasada polubownego załatwiania spraw administracyjnych, zasada pisemności, zasada umożliwiania stronom dokonywania oceny działania urzędów kierowanych przez organy administracji publicznej, zasada dwuinstancyjności, zasada trwałości decyzji administracyjnych, zasada prawa skargi do sądu administracyjnego na decyzje administracyjne, zasada domniemania prawidłowości decyzji administracyjnej, wyjątki od zasad ogólnych postępowania administracyjnego.</w:t>
            </w:r>
          </w:p>
          <w:p w14:paraId="16BE2BC1" w14:textId="77777777" w:rsidR="00B25318" w:rsidRPr="00A04DBC" w:rsidRDefault="00B25318" w:rsidP="00CE3AE0">
            <w:pPr>
              <w:tabs>
                <w:tab w:val="left" w:pos="142"/>
                <w:tab w:val="left" w:pos="284"/>
              </w:tabs>
              <w:autoSpaceDE w:val="0"/>
              <w:autoSpaceDN w:val="0"/>
              <w:adjustRightInd w:val="0"/>
              <w:spacing w:before="0" w:after="0" w:line="240" w:lineRule="auto"/>
              <w:contextualSpacing/>
              <w:rPr>
                <w:rFonts w:cs="Arial"/>
                <w:b/>
                <w:bCs/>
              </w:rPr>
            </w:pPr>
            <w:r>
              <w:rPr>
                <w:rFonts w:cs="Arial"/>
                <w:b/>
                <w:bCs/>
              </w:rPr>
              <w:t xml:space="preserve">3. </w:t>
            </w:r>
            <w:r w:rsidRPr="00A04DBC">
              <w:rPr>
                <w:rFonts w:cs="Arial"/>
                <w:b/>
                <w:bCs/>
              </w:rPr>
              <w:t xml:space="preserve">Organ administracji publicznej: </w:t>
            </w:r>
            <w:r w:rsidRPr="00A04DBC">
              <w:rPr>
                <w:rFonts w:cs="Arial"/>
              </w:rPr>
              <w:t>pojęcie, organy naczelne i organy wyższego stopnia według k.p.a., kompetencja ogólna i szczególna organu administracji publicznej, ustawowa właściwość organu administracji publicznej i jej rodzaje, delegacyjna właściwość organu administracji publicznej, rodzaje sporów o właściwość, wewnętrzne spory o właściwość, zewnętrzne spory o właściwość, wyłączenie pracownika organu od udziału w postępowaniu administracyjnym, wyłączenie organu od udziału w postępowaniu administracyjnym, współdziałanie organów w orzekaniu w sprawie.</w:t>
            </w:r>
          </w:p>
          <w:p w14:paraId="18A157C5" w14:textId="77777777" w:rsidR="00B25318" w:rsidRPr="00A04DBC" w:rsidRDefault="00B25318" w:rsidP="00CE3AE0">
            <w:pPr>
              <w:tabs>
                <w:tab w:val="left" w:pos="142"/>
                <w:tab w:val="left" w:pos="284"/>
              </w:tabs>
              <w:autoSpaceDE w:val="0"/>
              <w:autoSpaceDN w:val="0"/>
              <w:adjustRightInd w:val="0"/>
              <w:spacing w:before="0" w:after="0" w:line="240" w:lineRule="auto"/>
              <w:contextualSpacing/>
              <w:rPr>
                <w:rFonts w:cs="Arial"/>
                <w:b/>
                <w:bCs/>
              </w:rPr>
            </w:pPr>
            <w:r>
              <w:rPr>
                <w:rFonts w:cs="Arial"/>
                <w:b/>
                <w:bCs/>
              </w:rPr>
              <w:t xml:space="preserve">4. </w:t>
            </w:r>
            <w:r w:rsidRPr="00A04DBC">
              <w:rPr>
                <w:rFonts w:cs="Arial"/>
                <w:b/>
                <w:bCs/>
              </w:rPr>
              <w:t>Strona postępowania administracyjnego i podmioty na prawach strony</w:t>
            </w:r>
            <w:r w:rsidRPr="00A04DBC">
              <w:rPr>
                <w:rFonts w:cs="Arial"/>
              </w:rPr>
              <w:t>: pojęcie</w:t>
            </w:r>
            <w:r w:rsidRPr="00A04DBC">
              <w:rPr>
                <w:rFonts w:cs="Arial"/>
                <w:bCs/>
              </w:rPr>
              <w:t>, l</w:t>
            </w:r>
            <w:r>
              <w:rPr>
                <w:rFonts w:cs="Arial"/>
              </w:rPr>
              <w:t>egitymacja procesowa</w:t>
            </w:r>
            <w:r w:rsidRPr="00A04DBC">
              <w:rPr>
                <w:rFonts w:cs="Arial"/>
                <w:bCs/>
              </w:rPr>
              <w:t>, z</w:t>
            </w:r>
            <w:r w:rsidRPr="00A04DBC">
              <w:rPr>
                <w:rFonts w:cs="Arial"/>
              </w:rPr>
              <w:t>dolność administracyjnoprawna</w:t>
            </w:r>
            <w:r w:rsidRPr="00A04DBC">
              <w:rPr>
                <w:rFonts w:cs="Arial"/>
                <w:bCs/>
              </w:rPr>
              <w:t xml:space="preserve"> </w:t>
            </w:r>
            <w:r w:rsidRPr="00A04DBC">
              <w:rPr>
                <w:rFonts w:cs="Arial"/>
              </w:rPr>
              <w:t>i administracyjnoprocesowa, reprezentacja strony,</w:t>
            </w:r>
            <w:r w:rsidRPr="00A04DBC">
              <w:rPr>
                <w:rFonts w:cs="Arial"/>
                <w:bCs/>
              </w:rPr>
              <w:t xml:space="preserve"> p</w:t>
            </w:r>
            <w:r w:rsidRPr="00A04DBC">
              <w:rPr>
                <w:rFonts w:cs="Arial"/>
              </w:rPr>
              <w:t>ełnomocnictwo w postępowaniu</w:t>
            </w:r>
            <w:r w:rsidRPr="00A04DBC">
              <w:rPr>
                <w:rFonts w:cs="Arial"/>
                <w:bCs/>
              </w:rPr>
              <w:t xml:space="preserve"> </w:t>
            </w:r>
            <w:r w:rsidRPr="00A04DBC">
              <w:rPr>
                <w:rFonts w:cs="Arial"/>
              </w:rPr>
              <w:t>administracyjnym</w:t>
            </w:r>
            <w:r w:rsidRPr="00A04DBC">
              <w:rPr>
                <w:rFonts w:cs="Arial"/>
                <w:bCs/>
              </w:rPr>
              <w:t>, p</w:t>
            </w:r>
            <w:r w:rsidRPr="00A04DBC">
              <w:rPr>
                <w:rFonts w:cs="Arial"/>
              </w:rPr>
              <w:t>rzedstawicielstwo ustawowe</w:t>
            </w:r>
            <w:r w:rsidRPr="00A04DBC">
              <w:rPr>
                <w:rFonts w:cs="Arial"/>
                <w:bCs/>
              </w:rPr>
              <w:t xml:space="preserve">, </w:t>
            </w:r>
            <w:r w:rsidRPr="00A04DBC">
              <w:rPr>
                <w:rFonts w:cs="Arial"/>
              </w:rPr>
              <w:t>następstwo procesowe</w:t>
            </w:r>
            <w:r w:rsidRPr="00A04DBC">
              <w:rPr>
                <w:rFonts w:cs="Arial"/>
                <w:bCs/>
              </w:rPr>
              <w:t xml:space="preserve">, </w:t>
            </w:r>
            <w:r w:rsidRPr="00A04DBC">
              <w:rPr>
                <w:rFonts w:cs="Arial"/>
              </w:rPr>
              <w:t>współuczestnictwo, podmioty na prawach strony, organizacja społeczna w postępowaniu administracyjnym, prokurator w postępowaniu administracyjnym, strona postępowania a podmioty na prawach strony, podmioty postępowania administracyjnego a uczestnicy postępowania administracyjnego.</w:t>
            </w:r>
          </w:p>
          <w:p w14:paraId="00B0CD14" w14:textId="77777777" w:rsidR="00B25318" w:rsidRPr="00A04DBC" w:rsidRDefault="00B25318" w:rsidP="00CE3AE0">
            <w:pPr>
              <w:tabs>
                <w:tab w:val="left" w:pos="142"/>
                <w:tab w:val="left" w:pos="284"/>
              </w:tabs>
              <w:autoSpaceDE w:val="0"/>
              <w:autoSpaceDN w:val="0"/>
              <w:adjustRightInd w:val="0"/>
              <w:spacing w:before="0" w:after="0" w:line="240" w:lineRule="auto"/>
              <w:contextualSpacing/>
              <w:rPr>
                <w:rFonts w:cs="Arial"/>
                <w:b/>
                <w:bCs/>
              </w:rPr>
            </w:pPr>
            <w:r>
              <w:rPr>
                <w:rFonts w:cs="Arial"/>
                <w:b/>
                <w:bCs/>
              </w:rPr>
              <w:t xml:space="preserve">5. </w:t>
            </w:r>
            <w:r w:rsidRPr="00A04DBC">
              <w:rPr>
                <w:rFonts w:cs="Arial"/>
                <w:b/>
                <w:bCs/>
              </w:rPr>
              <w:t xml:space="preserve">Wszczęcie postępowania administracyjnego: </w:t>
            </w:r>
            <w:r w:rsidRPr="00A04DBC">
              <w:rPr>
                <w:rFonts w:cs="Arial"/>
                <w:bCs/>
              </w:rPr>
              <w:t>w</w:t>
            </w:r>
            <w:r w:rsidRPr="00A04DBC">
              <w:rPr>
                <w:rFonts w:cs="Arial"/>
              </w:rPr>
              <w:t>szczęcie postępowania z urzędu, wszczęcie postępowania na wniosek, treść i forma podania, wniesienie podania do organu niewłaściwego, pozostawienie podania bez rozpoznania.</w:t>
            </w:r>
          </w:p>
          <w:p w14:paraId="19B827B3" w14:textId="77777777" w:rsidR="00B25318" w:rsidRPr="00A04DBC" w:rsidRDefault="00B25318" w:rsidP="00CE3AE0">
            <w:pPr>
              <w:tabs>
                <w:tab w:val="left" w:pos="142"/>
                <w:tab w:val="left" w:pos="284"/>
              </w:tabs>
              <w:autoSpaceDE w:val="0"/>
              <w:autoSpaceDN w:val="0"/>
              <w:adjustRightInd w:val="0"/>
              <w:spacing w:before="0" w:after="0" w:line="240" w:lineRule="auto"/>
              <w:contextualSpacing/>
              <w:rPr>
                <w:rFonts w:cs="Arial"/>
                <w:b/>
                <w:bCs/>
              </w:rPr>
            </w:pPr>
            <w:r>
              <w:rPr>
                <w:rFonts w:cs="Arial"/>
                <w:b/>
                <w:bCs/>
              </w:rPr>
              <w:t xml:space="preserve">6. </w:t>
            </w:r>
            <w:r w:rsidRPr="00A04DBC">
              <w:rPr>
                <w:rFonts w:cs="Arial"/>
                <w:b/>
                <w:bCs/>
              </w:rPr>
              <w:t xml:space="preserve">Czynności techniczno-procesowe postępowania administracyjnego: </w:t>
            </w:r>
            <w:r w:rsidRPr="00A04DBC">
              <w:rPr>
                <w:rFonts w:cs="Arial"/>
              </w:rPr>
              <w:t>doręczenia, wezwania, terminy, ponaglenie na bezczynność i przewlekłość postępowania, protokoły i adnotacje, metryki sprawy, udostępnianie akt sprawy.</w:t>
            </w:r>
          </w:p>
          <w:p w14:paraId="48D7B0AE" w14:textId="77777777" w:rsidR="00B25318" w:rsidRPr="00A04DBC" w:rsidRDefault="00B25318" w:rsidP="00CE3AE0">
            <w:pPr>
              <w:tabs>
                <w:tab w:val="left" w:pos="142"/>
                <w:tab w:val="left" w:pos="284"/>
              </w:tabs>
              <w:autoSpaceDE w:val="0"/>
              <w:autoSpaceDN w:val="0"/>
              <w:adjustRightInd w:val="0"/>
              <w:spacing w:before="0" w:after="0" w:line="240" w:lineRule="auto"/>
              <w:contextualSpacing/>
              <w:rPr>
                <w:rFonts w:cs="Arial"/>
                <w:b/>
                <w:bCs/>
              </w:rPr>
            </w:pPr>
            <w:r>
              <w:rPr>
                <w:rFonts w:cs="Arial"/>
                <w:b/>
                <w:bCs/>
              </w:rPr>
              <w:t xml:space="preserve">7. </w:t>
            </w:r>
            <w:r w:rsidRPr="00A04DBC">
              <w:rPr>
                <w:rFonts w:cs="Arial"/>
                <w:b/>
                <w:bCs/>
              </w:rPr>
              <w:t xml:space="preserve">Postępowanie rozpoznawcze w postępowaniu administracyjnym i przerwanie toku postępowania administracyjnego: </w:t>
            </w:r>
            <w:r w:rsidRPr="00A04DBC">
              <w:rPr>
                <w:rFonts w:cs="Arial"/>
              </w:rPr>
              <w:t>dowody i postępowanie dowodowe (</w:t>
            </w:r>
            <w:r w:rsidRPr="00A04DBC">
              <w:rPr>
                <w:rFonts w:cs="Arial"/>
                <w:bCs/>
              </w:rPr>
              <w:t>d</w:t>
            </w:r>
            <w:r w:rsidRPr="00A04DBC">
              <w:rPr>
                <w:rFonts w:cs="Arial"/>
              </w:rPr>
              <w:t>owód z dokumentów</w:t>
            </w:r>
            <w:r w:rsidRPr="00A04DBC">
              <w:rPr>
                <w:rFonts w:cs="Arial"/>
                <w:bCs/>
              </w:rPr>
              <w:t>, d</w:t>
            </w:r>
            <w:r w:rsidRPr="00A04DBC">
              <w:rPr>
                <w:rFonts w:cs="Arial"/>
              </w:rPr>
              <w:t>owód z zeznań świadków</w:t>
            </w:r>
            <w:r w:rsidRPr="00A04DBC">
              <w:rPr>
                <w:rFonts w:cs="Arial"/>
                <w:bCs/>
              </w:rPr>
              <w:t>, d</w:t>
            </w:r>
            <w:r w:rsidRPr="00A04DBC">
              <w:rPr>
                <w:rFonts w:cs="Arial"/>
              </w:rPr>
              <w:t>owód z opinii biegłego</w:t>
            </w:r>
            <w:r w:rsidRPr="00A04DBC">
              <w:rPr>
                <w:rFonts w:cs="Arial"/>
                <w:bCs/>
              </w:rPr>
              <w:t>, d</w:t>
            </w:r>
            <w:r w:rsidRPr="00A04DBC">
              <w:rPr>
                <w:rFonts w:cs="Arial"/>
              </w:rPr>
              <w:t>owód z oględzin</w:t>
            </w:r>
            <w:r w:rsidRPr="00A04DBC">
              <w:rPr>
                <w:rFonts w:cs="Arial"/>
                <w:bCs/>
              </w:rPr>
              <w:t>, d</w:t>
            </w:r>
            <w:r w:rsidRPr="00A04DBC">
              <w:rPr>
                <w:rFonts w:cs="Arial"/>
              </w:rPr>
              <w:t>owód z przesłuchania strony)</w:t>
            </w:r>
            <w:r w:rsidRPr="00A04DBC">
              <w:rPr>
                <w:rFonts w:cs="Arial"/>
                <w:bCs/>
              </w:rPr>
              <w:t>, z</w:t>
            </w:r>
            <w:r w:rsidRPr="00A04DBC">
              <w:rPr>
                <w:rFonts w:cs="Arial"/>
              </w:rPr>
              <w:t>asady postępowania dowodowego</w:t>
            </w:r>
            <w:r w:rsidRPr="00A04DBC">
              <w:rPr>
                <w:rFonts w:cs="Arial"/>
                <w:bCs/>
              </w:rPr>
              <w:t xml:space="preserve">, </w:t>
            </w:r>
            <w:r w:rsidRPr="00A04DBC">
              <w:rPr>
                <w:rFonts w:cs="Arial"/>
              </w:rPr>
              <w:t xml:space="preserve">uprawnienia strony w postępowaniu dowodowym, sankcje stosowane w postępowaniu dowodowym, rozprawa, postępowanie gabinetowe, zawieszenie postępowania </w:t>
            </w:r>
            <w:r w:rsidRPr="00A04DBC">
              <w:rPr>
                <w:rFonts w:cs="Arial"/>
              </w:rPr>
              <w:lastRenderedPageBreak/>
              <w:t>administracyjnego, umorzenie postępowania administracyjnego, pomoc prawna, opłaty i koszty w postępowaniu administracyjnym.</w:t>
            </w:r>
          </w:p>
          <w:p w14:paraId="15A1E076" w14:textId="77777777" w:rsidR="00B25318" w:rsidRPr="00A04DBC" w:rsidRDefault="00B25318" w:rsidP="00CE3AE0">
            <w:pPr>
              <w:tabs>
                <w:tab w:val="left" w:pos="142"/>
                <w:tab w:val="left" w:pos="284"/>
              </w:tabs>
              <w:autoSpaceDE w:val="0"/>
              <w:autoSpaceDN w:val="0"/>
              <w:adjustRightInd w:val="0"/>
              <w:spacing w:before="0" w:after="0" w:line="240" w:lineRule="auto"/>
              <w:contextualSpacing/>
              <w:rPr>
                <w:rFonts w:cs="Arial"/>
                <w:b/>
                <w:bCs/>
              </w:rPr>
            </w:pPr>
            <w:r>
              <w:rPr>
                <w:rFonts w:cs="Arial"/>
                <w:b/>
                <w:bCs/>
              </w:rPr>
              <w:t xml:space="preserve">8. </w:t>
            </w:r>
            <w:r w:rsidRPr="00A04DBC">
              <w:rPr>
                <w:rFonts w:cs="Arial"/>
                <w:b/>
                <w:bCs/>
              </w:rPr>
              <w:t xml:space="preserve">Mediacja: </w:t>
            </w:r>
            <w:r w:rsidRPr="00A04DBC">
              <w:rPr>
                <w:rFonts w:cs="Arial"/>
              </w:rPr>
              <w:t>mediacja</w:t>
            </w:r>
            <w:r w:rsidRPr="00A04DBC">
              <w:rPr>
                <w:rFonts w:cs="Arial"/>
                <w:bCs/>
              </w:rPr>
              <w:t xml:space="preserve">, </w:t>
            </w:r>
            <w:r w:rsidRPr="00A04DBC">
              <w:rPr>
                <w:rFonts w:cs="Arial"/>
              </w:rPr>
              <w:t>mediator.</w:t>
            </w:r>
          </w:p>
          <w:p w14:paraId="7E2CD78B" w14:textId="77777777" w:rsidR="00B25318" w:rsidRPr="00A04DBC" w:rsidRDefault="00B25318" w:rsidP="00CE3AE0">
            <w:pPr>
              <w:tabs>
                <w:tab w:val="left" w:pos="142"/>
                <w:tab w:val="left" w:pos="284"/>
              </w:tabs>
              <w:autoSpaceDE w:val="0"/>
              <w:autoSpaceDN w:val="0"/>
              <w:adjustRightInd w:val="0"/>
              <w:spacing w:before="0" w:after="0" w:line="240" w:lineRule="auto"/>
              <w:contextualSpacing/>
              <w:rPr>
                <w:rFonts w:cs="Arial"/>
                <w:b/>
                <w:bCs/>
              </w:rPr>
            </w:pPr>
            <w:r>
              <w:rPr>
                <w:rFonts w:cs="Arial"/>
                <w:b/>
                <w:bCs/>
              </w:rPr>
              <w:t xml:space="preserve">9. </w:t>
            </w:r>
            <w:r w:rsidRPr="00A04DBC">
              <w:rPr>
                <w:rFonts w:cs="Arial"/>
                <w:b/>
                <w:bCs/>
              </w:rPr>
              <w:t xml:space="preserve">Decyzja, postanowienie i ugoda w postępowaniu administracyjnym: </w:t>
            </w:r>
            <w:r w:rsidRPr="00A04DBC">
              <w:rPr>
                <w:rFonts w:cs="Arial"/>
              </w:rPr>
              <w:t>decyzja administracyjna (struktura decyzji administracyjnej</w:t>
            </w:r>
            <w:r w:rsidRPr="00A04DBC">
              <w:rPr>
                <w:rFonts w:cs="Arial"/>
                <w:bCs/>
              </w:rPr>
              <w:t>, w</w:t>
            </w:r>
            <w:r w:rsidRPr="00A04DBC">
              <w:rPr>
                <w:rFonts w:cs="Arial"/>
              </w:rPr>
              <w:t>ykonalność decyzji administracyjnej, rektyfikacja decyzji administracyjnej</w:t>
            </w:r>
            <w:r w:rsidRPr="00A04DBC">
              <w:rPr>
                <w:rFonts w:cs="Arial"/>
                <w:bCs/>
              </w:rPr>
              <w:t>, w</w:t>
            </w:r>
            <w:r w:rsidRPr="00A04DBC">
              <w:rPr>
                <w:rFonts w:cs="Arial"/>
              </w:rPr>
              <w:t>adliwość decyzji administracyjnej)</w:t>
            </w:r>
            <w:r w:rsidRPr="00A04DBC">
              <w:rPr>
                <w:rFonts w:cs="Arial"/>
                <w:bCs/>
              </w:rPr>
              <w:t>, p</w:t>
            </w:r>
            <w:r w:rsidRPr="00A04DBC">
              <w:rPr>
                <w:rFonts w:cs="Arial"/>
              </w:rPr>
              <w:t>ostanowienie</w:t>
            </w:r>
            <w:r w:rsidRPr="00A04DBC">
              <w:rPr>
                <w:rFonts w:cs="Arial"/>
                <w:bCs/>
              </w:rPr>
              <w:t>, d</w:t>
            </w:r>
            <w:r w:rsidRPr="00A04DBC">
              <w:rPr>
                <w:rFonts w:cs="Arial"/>
              </w:rPr>
              <w:t>ecyzja administracyjna a postanowienie</w:t>
            </w:r>
            <w:r w:rsidRPr="00A04DBC">
              <w:rPr>
                <w:rFonts w:cs="Arial"/>
                <w:bCs/>
              </w:rPr>
              <w:t>, u</w:t>
            </w:r>
            <w:r w:rsidRPr="00A04DBC">
              <w:rPr>
                <w:rFonts w:cs="Arial"/>
              </w:rPr>
              <w:t>goda administracyjna</w:t>
            </w:r>
            <w:r w:rsidRPr="00A04DBC">
              <w:rPr>
                <w:rFonts w:cs="Arial"/>
                <w:bCs/>
              </w:rPr>
              <w:t>, k</w:t>
            </w:r>
            <w:r w:rsidRPr="00A04DBC">
              <w:rPr>
                <w:rFonts w:cs="Arial"/>
              </w:rPr>
              <w:t>oncepcja decyzji nieistniejącej.</w:t>
            </w:r>
          </w:p>
          <w:p w14:paraId="1955F70B" w14:textId="77777777" w:rsidR="00B25318" w:rsidRPr="00A04DBC" w:rsidRDefault="00B25318" w:rsidP="00CE3AE0">
            <w:pPr>
              <w:tabs>
                <w:tab w:val="left" w:pos="142"/>
                <w:tab w:val="left" w:pos="284"/>
              </w:tabs>
              <w:autoSpaceDE w:val="0"/>
              <w:autoSpaceDN w:val="0"/>
              <w:adjustRightInd w:val="0"/>
              <w:spacing w:before="0" w:after="0" w:line="240" w:lineRule="auto"/>
              <w:contextualSpacing/>
              <w:rPr>
                <w:rFonts w:cs="Arial"/>
                <w:b/>
                <w:bCs/>
              </w:rPr>
            </w:pPr>
            <w:r>
              <w:rPr>
                <w:rFonts w:cs="Arial"/>
                <w:b/>
                <w:bCs/>
              </w:rPr>
              <w:t xml:space="preserve">10. </w:t>
            </w:r>
            <w:r w:rsidRPr="00A04DBC">
              <w:rPr>
                <w:rFonts w:cs="Arial"/>
                <w:b/>
                <w:bCs/>
              </w:rPr>
              <w:t>Milczące załatwienie sprawy administracyjnej.</w:t>
            </w:r>
          </w:p>
          <w:p w14:paraId="11F32B1A" w14:textId="77777777" w:rsidR="00B25318" w:rsidRPr="00A04DBC" w:rsidRDefault="00B25318" w:rsidP="00CE3AE0">
            <w:pPr>
              <w:tabs>
                <w:tab w:val="left" w:pos="142"/>
                <w:tab w:val="left" w:pos="284"/>
              </w:tabs>
              <w:autoSpaceDE w:val="0"/>
              <w:autoSpaceDN w:val="0"/>
              <w:adjustRightInd w:val="0"/>
              <w:spacing w:before="0" w:after="0" w:line="240" w:lineRule="auto"/>
              <w:contextualSpacing/>
              <w:rPr>
                <w:rFonts w:cs="Arial"/>
                <w:b/>
                <w:bCs/>
              </w:rPr>
            </w:pPr>
            <w:r>
              <w:rPr>
                <w:rFonts w:cs="Arial"/>
                <w:b/>
                <w:bCs/>
              </w:rPr>
              <w:t xml:space="preserve">11. </w:t>
            </w:r>
            <w:r w:rsidRPr="00A04DBC">
              <w:rPr>
                <w:rFonts w:cs="Arial"/>
                <w:b/>
                <w:bCs/>
              </w:rPr>
              <w:t xml:space="preserve">Weryfikacja decyzji i postanowień w toku instancji: </w:t>
            </w:r>
            <w:r w:rsidRPr="00A04DBC">
              <w:rPr>
                <w:rFonts w:cs="Arial"/>
                <w:bCs/>
              </w:rPr>
              <w:t>z</w:t>
            </w:r>
            <w:r w:rsidRPr="00A04DBC">
              <w:rPr>
                <w:rFonts w:cs="Arial"/>
              </w:rPr>
              <w:t>rzeczenie się prawa do odwołania</w:t>
            </w:r>
            <w:r w:rsidRPr="00A04DBC">
              <w:rPr>
                <w:rFonts w:cs="Arial"/>
                <w:bCs/>
              </w:rPr>
              <w:t>, o</w:t>
            </w:r>
            <w:r w:rsidRPr="00A04DBC">
              <w:rPr>
                <w:rFonts w:cs="Arial"/>
              </w:rPr>
              <w:t>dwołanie w postępowaniu administracyjnym</w:t>
            </w:r>
            <w:r w:rsidRPr="00A04DBC">
              <w:rPr>
                <w:rFonts w:cs="Arial"/>
                <w:bCs/>
              </w:rPr>
              <w:t>, p</w:t>
            </w:r>
            <w:r w:rsidRPr="00A04DBC">
              <w:rPr>
                <w:rFonts w:cs="Arial"/>
              </w:rPr>
              <w:t>ostępowanie odwoławcze przed organem</w:t>
            </w:r>
            <w:r w:rsidRPr="00A04DBC">
              <w:rPr>
                <w:rFonts w:cs="Arial"/>
                <w:bCs/>
              </w:rPr>
              <w:t xml:space="preserve"> </w:t>
            </w:r>
            <w:r w:rsidRPr="00A04DBC">
              <w:rPr>
                <w:rFonts w:cs="Arial"/>
              </w:rPr>
              <w:t>I instancji</w:t>
            </w:r>
            <w:r w:rsidRPr="00A04DBC">
              <w:rPr>
                <w:rFonts w:cs="Arial"/>
                <w:bCs/>
              </w:rPr>
              <w:t>, p</w:t>
            </w:r>
            <w:r w:rsidRPr="00A04DBC">
              <w:rPr>
                <w:rFonts w:cs="Arial"/>
              </w:rPr>
              <w:t>ostępowanie odwoławcze przed organem</w:t>
            </w:r>
            <w:r w:rsidRPr="00A04DBC">
              <w:rPr>
                <w:rFonts w:cs="Arial"/>
                <w:bCs/>
              </w:rPr>
              <w:t xml:space="preserve"> </w:t>
            </w:r>
            <w:r w:rsidRPr="00A04DBC">
              <w:rPr>
                <w:rFonts w:cs="Arial"/>
              </w:rPr>
              <w:t>II instancji</w:t>
            </w:r>
            <w:r w:rsidRPr="00A04DBC">
              <w:rPr>
                <w:rFonts w:cs="Arial"/>
                <w:bCs/>
              </w:rPr>
              <w:t>, z</w:t>
            </w:r>
            <w:r w:rsidRPr="00A04DBC">
              <w:rPr>
                <w:rFonts w:cs="Arial"/>
              </w:rPr>
              <w:t xml:space="preserve">akaz </w:t>
            </w:r>
            <w:proofErr w:type="spellStart"/>
            <w:r w:rsidRPr="00A04DBC">
              <w:rPr>
                <w:rFonts w:cs="Arial"/>
                <w:i/>
                <w:iCs/>
              </w:rPr>
              <w:t>reformationis</w:t>
            </w:r>
            <w:proofErr w:type="spellEnd"/>
            <w:r w:rsidRPr="00A04DBC">
              <w:rPr>
                <w:rFonts w:cs="Arial"/>
                <w:i/>
                <w:iCs/>
              </w:rPr>
              <w:t xml:space="preserve"> in </w:t>
            </w:r>
            <w:proofErr w:type="spellStart"/>
            <w:r w:rsidRPr="00A04DBC">
              <w:rPr>
                <w:rFonts w:cs="Arial"/>
                <w:i/>
                <w:iCs/>
              </w:rPr>
              <w:t>peius</w:t>
            </w:r>
            <w:proofErr w:type="spellEnd"/>
            <w:r w:rsidRPr="00A04DBC">
              <w:rPr>
                <w:rFonts w:cs="Arial"/>
                <w:bCs/>
              </w:rPr>
              <w:t>, z</w:t>
            </w:r>
            <w:r w:rsidRPr="00A04DBC">
              <w:rPr>
                <w:rFonts w:cs="Arial"/>
              </w:rPr>
              <w:t>ażalenie w postępowaniu administracyjnym.</w:t>
            </w:r>
          </w:p>
          <w:p w14:paraId="38C95093" w14:textId="77777777" w:rsidR="00B25318" w:rsidRPr="00A04DBC" w:rsidRDefault="00B25318" w:rsidP="00CE3AE0">
            <w:pPr>
              <w:tabs>
                <w:tab w:val="left" w:pos="142"/>
                <w:tab w:val="left" w:pos="284"/>
              </w:tabs>
              <w:autoSpaceDE w:val="0"/>
              <w:autoSpaceDN w:val="0"/>
              <w:adjustRightInd w:val="0"/>
              <w:spacing w:before="0" w:after="0" w:line="240" w:lineRule="auto"/>
              <w:contextualSpacing/>
              <w:rPr>
                <w:rFonts w:cs="Arial"/>
                <w:b/>
                <w:bCs/>
              </w:rPr>
            </w:pPr>
            <w:r>
              <w:rPr>
                <w:rFonts w:cs="Arial"/>
                <w:b/>
                <w:bCs/>
              </w:rPr>
              <w:t xml:space="preserve">12. </w:t>
            </w:r>
            <w:r w:rsidRPr="00A04DBC">
              <w:rPr>
                <w:rFonts w:cs="Arial"/>
                <w:b/>
                <w:bCs/>
              </w:rPr>
              <w:t xml:space="preserve">Weryfikacja decyzji i postanowień poza tokiem instancji: </w:t>
            </w:r>
            <w:r w:rsidRPr="00A04DBC">
              <w:rPr>
                <w:rFonts w:cs="Arial"/>
                <w:bCs/>
              </w:rPr>
              <w:t>w</w:t>
            </w:r>
            <w:r w:rsidRPr="00A04DBC">
              <w:rPr>
                <w:rFonts w:cs="Arial"/>
              </w:rPr>
              <w:t>znowienie postępowania administracyjnego</w:t>
            </w:r>
            <w:r w:rsidRPr="00A04DBC">
              <w:rPr>
                <w:rFonts w:cs="Arial"/>
                <w:bCs/>
              </w:rPr>
              <w:t>, s</w:t>
            </w:r>
            <w:r w:rsidRPr="00A04DBC">
              <w:rPr>
                <w:rFonts w:cs="Arial"/>
              </w:rPr>
              <w:t>twierdzenie nieważności decyzji</w:t>
            </w:r>
            <w:r w:rsidRPr="00A04DBC">
              <w:rPr>
                <w:rFonts w:cs="Arial"/>
                <w:bCs/>
              </w:rPr>
              <w:t xml:space="preserve"> </w:t>
            </w:r>
            <w:r w:rsidRPr="00A04DBC">
              <w:rPr>
                <w:rFonts w:cs="Arial"/>
              </w:rPr>
              <w:t>administracyjnej</w:t>
            </w:r>
            <w:r w:rsidRPr="00A04DBC">
              <w:rPr>
                <w:rFonts w:cs="Arial"/>
                <w:bCs/>
              </w:rPr>
              <w:t>, u</w:t>
            </w:r>
            <w:r w:rsidRPr="00A04DBC">
              <w:rPr>
                <w:rFonts w:cs="Arial"/>
              </w:rPr>
              <w:t>chylenie lub zmiana decyzji prawidłowej</w:t>
            </w:r>
            <w:r w:rsidRPr="00A04DBC">
              <w:rPr>
                <w:rFonts w:cs="Arial"/>
                <w:bCs/>
              </w:rPr>
              <w:t xml:space="preserve"> </w:t>
            </w:r>
            <w:r w:rsidRPr="00A04DBC">
              <w:rPr>
                <w:rFonts w:cs="Arial"/>
              </w:rPr>
              <w:t>bądź dotkniętej wadą niekwalifikowaną, relacje pomiędzy poszczególnymi trybami</w:t>
            </w:r>
            <w:r w:rsidRPr="00A04DBC">
              <w:rPr>
                <w:rFonts w:cs="Arial"/>
                <w:bCs/>
              </w:rPr>
              <w:t xml:space="preserve"> </w:t>
            </w:r>
            <w:r w:rsidRPr="00A04DBC">
              <w:rPr>
                <w:rFonts w:cs="Arial"/>
              </w:rPr>
              <w:t>nadzwyczajnymi</w:t>
            </w:r>
            <w:r w:rsidRPr="00A04DBC">
              <w:rPr>
                <w:rFonts w:cs="Arial"/>
                <w:bCs/>
              </w:rPr>
              <w:t>, z</w:t>
            </w:r>
            <w:r w:rsidRPr="00A04DBC">
              <w:rPr>
                <w:rFonts w:cs="Arial"/>
              </w:rPr>
              <w:t>bieg nadzwyczajnego postępowania</w:t>
            </w:r>
            <w:r w:rsidRPr="00A04DBC">
              <w:rPr>
                <w:rFonts w:cs="Arial"/>
                <w:bCs/>
              </w:rPr>
              <w:t xml:space="preserve"> </w:t>
            </w:r>
            <w:r w:rsidRPr="00A04DBC">
              <w:rPr>
                <w:rFonts w:cs="Arial"/>
              </w:rPr>
              <w:t xml:space="preserve">administracyjnego z postępowaniem </w:t>
            </w:r>
            <w:proofErr w:type="spellStart"/>
            <w:r w:rsidRPr="00A04DBC">
              <w:rPr>
                <w:rFonts w:cs="Arial"/>
              </w:rPr>
              <w:t>sądowoadministracyjnym</w:t>
            </w:r>
            <w:proofErr w:type="spellEnd"/>
            <w:r w:rsidRPr="00A04DBC">
              <w:rPr>
                <w:rFonts w:cs="Arial"/>
                <w:bCs/>
              </w:rPr>
              <w:t>, w</w:t>
            </w:r>
            <w:r w:rsidRPr="00A04DBC">
              <w:rPr>
                <w:rFonts w:cs="Arial"/>
              </w:rPr>
              <w:t>ygaśnięcie decyzji administracyjnej.</w:t>
            </w:r>
          </w:p>
          <w:p w14:paraId="1E24DFDC" w14:textId="77777777" w:rsidR="00B25318" w:rsidRPr="00A04DBC" w:rsidRDefault="00B25318" w:rsidP="00CE3AE0">
            <w:pPr>
              <w:tabs>
                <w:tab w:val="left" w:pos="142"/>
                <w:tab w:val="left" w:pos="284"/>
              </w:tabs>
              <w:autoSpaceDE w:val="0"/>
              <w:autoSpaceDN w:val="0"/>
              <w:adjustRightInd w:val="0"/>
              <w:spacing w:before="0" w:after="0" w:line="240" w:lineRule="auto"/>
              <w:contextualSpacing/>
              <w:rPr>
                <w:rFonts w:cs="Arial"/>
                <w:b/>
                <w:bCs/>
              </w:rPr>
            </w:pPr>
            <w:r>
              <w:rPr>
                <w:rFonts w:cs="Arial"/>
                <w:b/>
                <w:bCs/>
              </w:rPr>
              <w:t xml:space="preserve">13. </w:t>
            </w:r>
            <w:r w:rsidRPr="00A04DBC">
              <w:rPr>
                <w:rFonts w:cs="Arial"/>
                <w:b/>
                <w:bCs/>
              </w:rPr>
              <w:t>Administracyjne kary pieniężne.</w:t>
            </w:r>
          </w:p>
          <w:p w14:paraId="07ACC734" w14:textId="77777777" w:rsidR="00B25318" w:rsidRDefault="00B25318" w:rsidP="00CE3AE0">
            <w:pPr>
              <w:tabs>
                <w:tab w:val="left" w:pos="142"/>
                <w:tab w:val="left" w:pos="284"/>
              </w:tabs>
              <w:autoSpaceDE w:val="0"/>
              <w:autoSpaceDN w:val="0"/>
              <w:adjustRightInd w:val="0"/>
              <w:spacing w:before="0" w:after="0" w:line="240" w:lineRule="auto"/>
              <w:contextualSpacing/>
              <w:rPr>
                <w:rFonts w:cs="Arial"/>
                <w:b/>
                <w:bCs/>
              </w:rPr>
            </w:pPr>
            <w:r>
              <w:rPr>
                <w:rFonts w:cs="Arial"/>
                <w:b/>
                <w:bCs/>
              </w:rPr>
              <w:t xml:space="preserve">14. </w:t>
            </w:r>
            <w:r w:rsidRPr="00A04DBC">
              <w:rPr>
                <w:rFonts w:cs="Arial"/>
                <w:b/>
                <w:bCs/>
              </w:rPr>
              <w:t xml:space="preserve">Postępowania uproszczone: </w:t>
            </w:r>
            <w:r w:rsidRPr="00A04DBC">
              <w:rPr>
                <w:rFonts w:cs="Arial"/>
                <w:bCs/>
              </w:rPr>
              <w:t>c</w:t>
            </w:r>
            <w:r w:rsidRPr="00A04DBC">
              <w:rPr>
                <w:rFonts w:cs="Arial"/>
              </w:rPr>
              <w:t>echy postępowania uproszczonego,</w:t>
            </w:r>
            <w:r w:rsidRPr="00A04DBC">
              <w:rPr>
                <w:rFonts w:cs="Arial"/>
                <w:bCs/>
              </w:rPr>
              <w:t xml:space="preserve"> p</w:t>
            </w:r>
            <w:r w:rsidRPr="00A04DBC">
              <w:rPr>
                <w:rFonts w:cs="Arial"/>
              </w:rPr>
              <w:t>ostępowanie w sprawie wydawania</w:t>
            </w:r>
            <w:r w:rsidRPr="00A04DBC">
              <w:rPr>
                <w:rFonts w:cs="Arial"/>
                <w:bCs/>
              </w:rPr>
              <w:t xml:space="preserve"> </w:t>
            </w:r>
            <w:r w:rsidRPr="00A04DBC">
              <w:rPr>
                <w:rFonts w:cs="Arial"/>
              </w:rPr>
              <w:t>zaświadczeń,</w:t>
            </w:r>
            <w:r w:rsidRPr="00A04DBC">
              <w:rPr>
                <w:rFonts w:cs="Arial"/>
                <w:bCs/>
              </w:rPr>
              <w:t xml:space="preserve"> p</w:t>
            </w:r>
            <w:r w:rsidRPr="00A04DBC">
              <w:rPr>
                <w:rFonts w:cs="Arial"/>
              </w:rPr>
              <w:t>ostępowanie w sprawach skarg,</w:t>
            </w:r>
            <w:r w:rsidRPr="00A04DBC">
              <w:rPr>
                <w:rFonts w:cs="Arial"/>
                <w:bCs/>
              </w:rPr>
              <w:t xml:space="preserve"> p</w:t>
            </w:r>
            <w:r w:rsidRPr="00A04DBC">
              <w:rPr>
                <w:rFonts w:cs="Arial"/>
              </w:rPr>
              <w:t>ostępowanie w sprawach wniosków.</w:t>
            </w:r>
          </w:p>
          <w:p w14:paraId="0A62C5EC" w14:textId="77777777" w:rsidR="00B25318" w:rsidRPr="00A04DBC" w:rsidRDefault="00B25318" w:rsidP="00CE3AE0">
            <w:pPr>
              <w:tabs>
                <w:tab w:val="left" w:pos="142"/>
                <w:tab w:val="left" w:pos="284"/>
              </w:tabs>
              <w:autoSpaceDE w:val="0"/>
              <w:autoSpaceDN w:val="0"/>
              <w:adjustRightInd w:val="0"/>
              <w:spacing w:before="0" w:after="0" w:line="240" w:lineRule="auto"/>
              <w:contextualSpacing/>
              <w:rPr>
                <w:rFonts w:cs="Arial"/>
                <w:b/>
                <w:bCs/>
              </w:rPr>
            </w:pPr>
            <w:r>
              <w:rPr>
                <w:rFonts w:cs="Arial"/>
                <w:b/>
                <w:bCs/>
              </w:rPr>
              <w:t xml:space="preserve">15. </w:t>
            </w:r>
            <w:r w:rsidRPr="00A04DBC">
              <w:rPr>
                <w:rFonts w:cs="Arial"/>
                <w:b/>
                <w:bCs/>
              </w:rPr>
              <w:t>Europejska współpraca administracyjna.</w:t>
            </w:r>
          </w:p>
          <w:p w14:paraId="0A4FB2C6" w14:textId="77777777" w:rsidR="00B25318" w:rsidRPr="00A04DBC" w:rsidRDefault="00B25318" w:rsidP="00CE3AE0">
            <w:pPr>
              <w:autoSpaceDE w:val="0"/>
              <w:autoSpaceDN w:val="0"/>
              <w:adjustRightInd w:val="0"/>
              <w:spacing w:before="0" w:after="0" w:line="240" w:lineRule="auto"/>
              <w:rPr>
                <w:rFonts w:cs="Arial"/>
              </w:rPr>
            </w:pPr>
          </w:p>
          <w:p w14:paraId="2E8A06B6" w14:textId="77777777" w:rsidR="00B25318" w:rsidRPr="00A04DBC" w:rsidRDefault="00B25318" w:rsidP="00CE3AE0">
            <w:pPr>
              <w:autoSpaceDE w:val="0"/>
              <w:autoSpaceDN w:val="0"/>
              <w:adjustRightInd w:val="0"/>
              <w:spacing w:before="0" w:after="0" w:line="240" w:lineRule="auto"/>
              <w:rPr>
                <w:rFonts w:cs="Arial"/>
                <w:b/>
              </w:rPr>
            </w:pPr>
            <w:r w:rsidRPr="00A04DBC">
              <w:rPr>
                <w:rFonts w:cs="Arial"/>
                <w:b/>
              </w:rPr>
              <w:t xml:space="preserve">Część II. Postępowanie </w:t>
            </w:r>
            <w:proofErr w:type="spellStart"/>
            <w:r w:rsidRPr="00A04DBC">
              <w:rPr>
                <w:rFonts w:cs="Arial"/>
                <w:b/>
              </w:rPr>
              <w:t>sądowoadministracyjne</w:t>
            </w:r>
            <w:proofErr w:type="spellEnd"/>
          </w:p>
          <w:p w14:paraId="0030311D" w14:textId="77777777" w:rsidR="00B25318" w:rsidRPr="00A04DBC" w:rsidRDefault="00B25318" w:rsidP="00CE3AE0">
            <w:pPr>
              <w:pStyle w:val="Akapitzlist"/>
              <w:numPr>
                <w:ilvl w:val="0"/>
                <w:numId w:val="17"/>
              </w:numPr>
              <w:tabs>
                <w:tab w:val="left" w:pos="284"/>
              </w:tabs>
              <w:autoSpaceDE w:val="0"/>
              <w:autoSpaceDN w:val="0"/>
              <w:adjustRightInd w:val="0"/>
              <w:spacing w:before="0" w:after="0" w:line="240" w:lineRule="auto"/>
              <w:ind w:left="0" w:firstLine="0"/>
              <w:rPr>
                <w:rFonts w:cs="Arial"/>
                <w:b/>
                <w:bCs/>
              </w:rPr>
            </w:pPr>
            <w:r w:rsidRPr="00A04DBC">
              <w:rPr>
                <w:rFonts w:cs="Arial"/>
                <w:b/>
                <w:bCs/>
              </w:rPr>
              <w:t xml:space="preserve">Zagadnienia wprowadzające: </w:t>
            </w:r>
            <w:r w:rsidRPr="00A04DBC">
              <w:rPr>
                <w:rFonts w:cs="Arial"/>
              </w:rPr>
              <w:t xml:space="preserve">źródła prawa postępowania </w:t>
            </w:r>
            <w:proofErr w:type="spellStart"/>
            <w:r w:rsidRPr="00A04DBC">
              <w:rPr>
                <w:rFonts w:cs="Arial"/>
              </w:rPr>
              <w:t>sądowoadministracyjnego</w:t>
            </w:r>
            <w:proofErr w:type="spellEnd"/>
            <w:r w:rsidRPr="00A04DBC">
              <w:rPr>
                <w:rFonts w:cs="Arial"/>
              </w:rPr>
              <w:t xml:space="preserve">, sprawa </w:t>
            </w:r>
            <w:proofErr w:type="spellStart"/>
            <w:r w:rsidRPr="00A04DBC">
              <w:rPr>
                <w:rFonts w:cs="Arial"/>
              </w:rPr>
              <w:t>sądowoadministracyjna</w:t>
            </w:r>
            <w:proofErr w:type="spellEnd"/>
            <w:r w:rsidRPr="00A04DBC">
              <w:rPr>
                <w:rFonts w:cs="Arial"/>
              </w:rPr>
              <w:t xml:space="preserve">, funkcje postępowania </w:t>
            </w:r>
            <w:proofErr w:type="spellStart"/>
            <w:r w:rsidRPr="00A04DBC">
              <w:rPr>
                <w:rFonts w:cs="Arial"/>
              </w:rPr>
              <w:t>sądowoadministracyjnego</w:t>
            </w:r>
            <w:proofErr w:type="spellEnd"/>
            <w:r w:rsidRPr="00A04DBC">
              <w:rPr>
                <w:rFonts w:cs="Arial"/>
              </w:rPr>
              <w:t xml:space="preserve">, dopuszczalność postępowania </w:t>
            </w:r>
            <w:proofErr w:type="spellStart"/>
            <w:r w:rsidRPr="00A04DBC">
              <w:rPr>
                <w:rFonts w:cs="Arial"/>
              </w:rPr>
              <w:t>sądowoadministracyjnego</w:t>
            </w:r>
            <w:proofErr w:type="spellEnd"/>
            <w:r w:rsidRPr="00A04DBC">
              <w:rPr>
                <w:rFonts w:cs="Arial"/>
              </w:rPr>
              <w:t xml:space="preserve">, zasady postępowania </w:t>
            </w:r>
            <w:proofErr w:type="spellStart"/>
            <w:r w:rsidRPr="00A04DBC">
              <w:rPr>
                <w:rFonts w:cs="Arial"/>
              </w:rPr>
              <w:t>sądowoadministracyjnego</w:t>
            </w:r>
            <w:proofErr w:type="spellEnd"/>
            <w:r w:rsidRPr="00A04DBC">
              <w:rPr>
                <w:rFonts w:cs="Arial"/>
              </w:rPr>
              <w:t>.</w:t>
            </w:r>
          </w:p>
          <w:p w14:paraId="53D8D377" w14:textId="77777777" w:rsidR="00B25318" w:rsidRDefault="00B25318" w:rsidP="00CE3AE0">
            <w:pPr>
              <w:pStyle w:val="Akapitzlist"/>
              <w:numPr>
                <w:ilvl w:val="0"/>
                <w:numId w:val="17"/>
              </w:numPr>
              <w:tabs>
                <w:tab w:val="left" w:pos="284"/>
              </w:tabs>
              <w:autoSpaceDE w:val="0"/>
              <w:autoSpaceDN w:val="0"/>
              <w:adjustRightInd w:val="0"/>
              <w:spacing w:before="0" w:after="0" w:line="240" w:lineRule="auto"/>
              <w:ind w:left="0" w:firstLine="0"/>
              <w:rPr>
                <w:rFonts w:cs="Arial"/>
                <w:b/>
                <w:bCs/>
              </w:rPr>
            </w:pPr>
            <w:r w:rsidRPr="00A04DBC">
              <w:rPr>
                <w:rFonts w:cs="Arial"/>
                <w:b/>
                <w:bCs/>
              </w:rPr>
              <w:t xml:space="preserve">Zagadnienia ustrojowe: </w:t>
            </w:r>
            <w:r w:rsidRPr="00A04DBC">
              <w:rPr>
                <w:rFonts w:cs="Arial"/>
              </w:rPr>
              <w:t>wojewódzkie sądy administracyjne, Naczelny Sąd Administracyjny, sędziowie sądów administracyjnych, zakres kognicji sądów administracyjnych.</w:t>
            </w:r>
          </w:p>
          <w:p w14:paraId="40356355" w14:textId="77777777" w:rsidR="00B25318" w:rsidRPr="007373F0" w:rsidRDefault="00B25318" w:rsidP="00CE3AE0">
            <w:pPr>
              <w:pStyle w:val="Akapitzlist"/>
              <w:numPr>
                <w:ilvl w:val="0"/>
                <w:numId w:val="17"/>
              </w:numPr>
              <w:tabs>
                <w:tab w:val="left" w:pos="284"/>
              </w:tabs>
              <w:autoSpaceDE w:val="0"/>
              <w:autoSpaceDN w:val="0"/>
              <w:adjustRightInd w:val="0"/>
              <w:spacing w:before="0" w:after="0" w:line="240" w:lineRule="auto"/>
              <w:ind w:left="0" w:firstLine="0"/>
              <w:rPr>
                <w:rFonts w:cs="Arial"/>
                <w:b/>
                <w:bCs/>
              </w:rPr>
            </w:pPr>
            <w:r w:rsidRPr="007373F0">
              <w:rPr>
                <w:rFonts w:cs="Arial"/>
                <w:b/>
                <w:bCs/>
              </w:rPr>
              <w:t>Właściwość sądów administracyjnych:</w:t>
            </w:r>
            <w:r w:rsidRPr="007373F0">
              <w:rPr>
                <w:rFonts w:cs="Arial"/>
                <w:bCs/>
              </w:rPr>
              <w:t xml:space="preserve"> w</w:t>
            </w:r>
            <w:r w:rsidRPr="007373F0">
              <w:rPr>
                <w:rFonts w:cs="Arial"/>
              </w:rPr>
              <w:t>yłączenie właściwości sądów administracyjnych, właściwość miejscowa wojewódzkich sądów administracyjnych, właściwość rzeczowa sądów administracyjnych, właściwość funkcjonalna sądów administracyjnych, właściwość delegacyjna sądów administracyjnych, czynności sądu w przypadku jego niewłaściwości.</w:t>
            </w:r>
          </w:p>
          <w:p w14:paraId="5B3099B5" w14:textId="77777777" w:rsidR="00B25318" w:rsidRPr="00A04DBC" w:rsidRDefault="00B25318" w:rsidP="00CE3AE0">
            <w:pPr>
              <w:pStyle w:val="Akapitzlist"/>
              <w:numPr>
                <w:ilvl w:val="0"/>
                <w:numId w:val="17"/>
              </w:numPr>
              <w:tabs>
                <w:tab w:val="left" w:pos="284"/>
              </w:tabs>
              <w:autoSpaceDE w:val="0"/>
              <w:autoSpaceDN w:val="0"/>
              <w:adjustRightInd w:val="0"/>
              <w:spacing w:before="0" w:after="0" w:line="240" w:lineRule="auto"/>
              <w:ind w:left="0" w:firstLine="0"/>
              <w:rPr>
                <w:rFonts w:cs="Arial"/>
                <w:b/>
                <w:bCs/>
              </w:rPr>
            </w:pPr>
            <w:r w:rsidRPr="00A04DBC">
              <w:rPr>
                <w:rFonts w:cs="Arial"/>
                <w:b/>
                <w:bCs/>
              </w:rPr>
              <w:t xml:space="preserve">Uczestnicy i strony postępowania </w:t>
            </w:r>
            <w:proofErr w:type="spellStart"/>
            <w:r w:rsidRPr="00A04DBC">
              <w:rPr>
                <w:rFonts w:cs="Arial"/>
                <w:b/>
                <w:bCs/>
              </w:rPr>
              <w:t>sądowoadministracyjnego</w:t>
            </w:r>
            <w:proofErr w:type="spellEnd"/>
            <w:r w:rsidRPr="00A04DBC">
              <w:rPr>
                <w:rFonts w:cs="Arial"/>
                <w:b/>
                <w:bCs/>
              </w:rPr>
              <w:t xml:space="preserve">: </w:t>
            </w:r>
            <w:r w:rsidRPr="00A04DBC">
              <w:rPr>
                <w:rFonts w:cs="Arial"/>
                <w:bCs/>
              </w:rPr>
              <w:t>s</w:t>
            </w:r>
            <w:r w:rsidRPr="00A04DBC">
              <w:rPr>
                <w:rFonts w:cs="Arial"/>
              </w:rPr>
              <w:t xml:space="preserve">kład sądu administracyjnego, wyłączenie sędziego w postępowaniu </w:t>
            </w:r>
            <w:proofErr w:type="spellStart"/>
            <w:r w:rsidRPr="00A04DBC">
              <w:rPr>
                <w:rFonts w:cs="Arial"/>
              </w:rPr>
              <w:t>sądowoadministracyjnym</w:t>
            </w:r>
            <w:proofErr w:type="spellEnd"/>
            <w:r w:rsidRPr="00A04DBC">
              <w:rPr>
                <w:rFonts w:cs="Arial"/>
              </w:rPr>
              <w:t xml:space="preserve">, referendarz sądowy, podmioty postępowania </w:t>
            </w:r>
            <w:proofErr w:type="spellStart"/>
            <w:r w:rsidRPr="00A04DBC">
              <w:rPr>
                <w:rFonts w:cs="Arial"/>
              </w:rPr>
              <w:t>sądowoadministarcyjnego</w:t>
            </w:r>
            <w:proofErr w:type="spellEnd"/>
            <w:r w:rsidRPr="00A04DBC">
              <w:rPr>
                <w:rFonts w:cs="Arial"/>
              </w:rPr>
              <w:t xml:space="preserve">, zdolność sądowa, procesowa i </w:t>
            </w:r>
            <w:proofErr w:type="spellStart"/>
            <w:r w:rsidRPr="00A04DBC">
              <w:rPr>
                <w:rFonts w:cs="Arial"/>
              </w:rPr>
              <w:t>postulacyjna</w:t>
            </w:r>
            <w:proofErr w:type="spellEnd"/>
            <w:r w:rsidRPr="00A04DBC">
              <w:rPr>
                <w:rFonts w:cs="Arial"/>
              </w:rPr>
              <w:t xml:space="preserve"> strony, przedstawiciel strony, współuczestnictwo, pełnomocnik, uczestnicy i uczestnicy na prawach strony, legitymacja skargowa.</w:t>
            </w:r>
          </w:p>
          <w:p w14:paraId="728588D2" w14:textId="77777777" w:rsidR="00B25318" w:rsidRPr="00A04DBC" w:rsidRDefault="00B25318" w:rsidP="00CE3AE0">
            <w:pPr>
              <w:pStyle w:val="Akapitzlist"/>
              <w:tabs>
                <w:tab w:val="left" w:pos="284"/>
              </w:tabs>
              <w:autoSpaceDE w:val="0"/>
              <w:autoSpaceDN w:val="0"/>
              <w:adjustRightInd w:val="0"/>
              <w:spacing w:before="0" w:after="0" w:line="240" w:lineRule="auto"/>
              <w:ind w:left="0"/>
              <w:rPr>
                <w:rFonts w:cs="Arial"/>
                <w:b/>
                <w:bCs/>
              </w:rPr>
            </w:pPr>
            <w:r>
              <w:rPr>
                <w:rFonts w:cs="Arial"/>
                <w:b/>
                <w:bCs/>
              </w:rPr>
              <w:t xml:space="preserve">5. </w:t>
            </w:r>
            <w:r w:rsidRPr="00A04DBC">
              <w:rPr>
                <w:rFonts w:cs="Arial"/>
                <w:b/>
                <w:bCs/>
              </w:rPr>
              <w:t xml:space="preserve">Wymogi skargi i wniosku: </w:t>
            </w:r>
            <w:r w:rsidRPr="00A04DBC">
              <w:rPr>
                <w:rFonts w:cs="Arial"/>
                <w:bCs/>
              </w:rPr>
              <w:t>r</w:t>
            </w:r>
            <w:r w:rsidRPr="00A04DBC">
              <w:rPr>
                <w:rFonts w:cs="Arial"/>
              </w:rPr>
              <w:t>odzaje i pojęcie pism, wymogi skargi, kolizja wniosku o ponowne rozpatrzenie sprawy i skargi do wojewódzkiego sądu administracyjnego, obowiązki organu administracji publicznej i uprawnienia WSA po wniesieniu skargi, odrzucenie skargi, wstrzymanie wykonania, czynności poprzedzające rozpoznanie skargi.</w:t>
            </w:r>
          </w:p>
          <w:p w14:paraId="07DED8DA" w14:textId="77777777" w:rsidR="00B25318" w:rsidRPr="00A04DBC" w:rsidRDefault="00B25318" w:rsidP="00CE3AE0">
            <w:pPr>
              <w:pStyle w:val="Akapitzlist"/>
              <w:numPr>
                <w:ilvl w:val="0"/>
                <w:numId w:val="17"/>
              </w:numPr>
              <w:tabs>
                <w:tab w:val="left" w:pos="284"/>
              </w:tabs>
              <w:autoSpaceDE w:val="0"/>
              <w:autoSpaceDN w:val="0"/>
              <w:adjustRightInd w:val="0"/>
              <w:spacing w:before="0" w:after="0" w:line="240" w:lineRule="auto"/>
              <w:ind w:left="0" w:firstLine="0"/>
              <w:rPr>
                <w:rFonts w:cs="Arial"/>
                <w:b/>
                <w:bCs/>
              </w:rPr>
            </w:pPr>
            <w:r w:rsidRPr="00A04DBC">
              <w:rPr>
                <w:rFonts w:cs="Arial"/>
                <w:b/>
                <w:bCs/>
              </w:rPr>
              <w:t xml:space="preserve">Postępowania szczególne w postępowaniu </w:t>
            </w:r>
            <w:proofErr w:type="spellStart"/>
            <w:r w:rsidRPr="00A04DBC">
              <w:rPr>
                <w:rFonts w:cs="Arial"/>
                <w:b/>
                <w:bCs/>
              </w:rPr>
              <w:t>sądowoadministarcyjnym</w:t>
            </w:r>
            <w:proofErr w:type="spellEnd"/>
            <w:r w:rsidRPr="00A04DBC">
              <w:rPr>
                <w:rFonts w:cs="Arial"/>
                <w:b/>
                <w:bCs/>
              </w:rPr>
              <w:t xml:space="preserve">: </w:t>
            </w:r>
            <w:r w:rsidRPr="00A04DBC">
              <w:rPr>
                <w:rFonts w:cs="Arial"/>
                <w:bCs/>
              </w:rPr>
              <w:t>p</w:t>
            </w:r>
            <w:r w:rsidRPr="00A04DBC">
              <w:rPr>
                <w:rFonts w:cs="Arial"/>
              </w:rPr>
              <w:t xml:space="preserve">ostępowanie mediacyjne, mediator w postępowaniu mediacyjnym przed sądem administracyjnym, postępowanie uproszczone, postępowanie w sprawie sprzeciwu od decyzji </w:t>
            </w:r>
            <w:proofErr w:type="spellStart"/>
            <w:r w:rsidRPr="00A04DBC">
              <w:rPr>
                <w:rFonts w:cs="Arial"/>
              </w:rPr>
              <w:t>kasatoryjnej</w:t>
            </w:r>
            <w:proofErr w:type="spellEnd"/>
            <w:r w:rsidRPr="00A04DBC">
              <w:rPr>
                <w:rFonts w:cs="Arial"/>
              </w:rPr>
              <w:t xml:space="preserve"> organu II instancji wydanej w postępowaniu administracyjnym, postępowania odtworzeniowe.</w:t>
            </w:r>
          </w:p>
          <w:p w14:paraId="0B31E0B7" w14:textId="77777777" w:rsidR="00B25318" w:rsidRPr="00A04DBC" w:rsidRDefault="00B25318" w:rsidP="00CE3AE0">
            <w:pPr>
              <w:pStyle w:val="Akapitzlist"/>
              <w:numPr>
                <w:ilvl w:val="0"/>
                <w:numId w:val="17"/>
              </w:numPr>
              <w:tabs>
                <w:tab w:val="left" w:pos="284"/>
              </w:tabs>
              <w:autoSpaceDE w:val="0"/>
              <w:autoSpaceDN w:val="0"/>
              <w:adjustRightInd w:val="0"/>
              <w:spacing w:before="0" w:after="0" w:line="240" w:lineRule="auto"/>
              <w:ind w:left="0" w:firstLine="0"/>
              <w:rPr>
                <w:rFonts w:cs="Arial"/>
                <w:b/>
                <w:bCs/>
              </w:rPr>
            </w:pPr>
            <w:r w:rsidRPr="00A04DBC">
              <w:rPr>
                <w:rFonts w:cs="Arial"/>
                <w:b/>
                <w:bCs/>
              </w:rPr>
              <w:t xml:space="preserve">Rozstrzygnięcia w postępowaniu </w:t>
            </w:r>
            <w:proofErr w:type="spellStart"/>
            <w:r w:rsidRPr="00A04DBC">
              <w:rPr>
                <w:rFonts w:cs="Arial"/>
                <w:b/>
                <w:bCs/>
              </w:rPr>
              <w:t>sądowoadministracyjnym</w:t>
            </w:r>
            <w:proofErr w:type="spellEnd"/>
            <w:r w:rsidRPr="00A04DBC">
              <w:rPr>
                <w:rFonts w:cs="Arial"/>
                <w:b/>
                <w:bCs/>
              </w:rPr>
              <w:t xml:space="preserve">: </w:t>
            </w:r>
            <w:r w:rsidRPr="00A04DBC">
              <w:rPr>
                <w:rFonts w:cs="Arial"/>
                <w:bCs/>
              </w:rPr>
              <w:t>z</w:t>
            </w:r>
            <w:r w:rsidRPr="00A04DBC">
              <w:rPr>
                <w:rFonts w:cs="Arial"/>
              </w:rPr>
              <w:t>asady orzekania, rodzaje rozstrzygnięć sądów administracyjnych, elementy sentencji, zasady ogłaszania i doręczania wyroków, skutki niewykonania wyroku uwzględniającego skargę bezczynności lub przewlekłe prowadzenie postępowania, sygnalizacja naruszeń prawa w toku rozpoznawania sprawy, sprostowanie wyroku, uzupełnienie wyroku, wykładnia wyroku, prawomocność orzeczeń, unieważnienie orzeczenia przez NSA, ostanowienia, uzasadnienie postanowienia, czynności orzecznicze referendarza sądowego i ich zaskarżanie, uchwały NSA.</w:t>
            </w:r>
          </w:p>
          <w:p w14:paraId="138684D4" w14:textId="77777777" w:rsidR="00B25318" w:rsidRPr="00A04DBC" w:rsidRDefault="00B25318" w:rsidP="00CE3AE0">
            <w:pPr>
              <w:pStyle w:val="Akapitzlist"/>
              <w:numPr>
                <w:ilvl w:val="0"/>
                <w:numId w:val="17"/>
              </w:numPr>
              <w:tabs>
                <w:tab w:val="left" w:pos="284"/>
              </w:tabs>
              <w:autoSpaceDE w:val="0"/>
              <w:autoSpaceDN w:val="0"/>
              <w:adjustRightInd w:val="0"/>
              <w:spacing w:before="0" w:after="0" w:line="240" w:lineRule="auto"/>
              <w:ind w:left="0" w:firstLine="0"/>
              <w:rPr>
                <w:rFonts w:cs="Arial"/>
                <w:b/>
                <w:bCs/>
              </w:rPr>
            </w:pPr>
            <w:r w:rsidRPr="00A04DBC">
              <w:rPr>
                <w:rFonts w:cs="Arial"/>
                <w:b/>
                <w:bCs/>
              </w:rPr>
              <w:t xml:space="preserve">Środki zaskarżenia w postępowaniu </w:t>
            </w:r>
            <w:proofErr w:type="spellStart"/>
            <w:r w:rsidRPr="00A04DBC">
              <w:rPr>
                <w:rFonts w:cs="Arial"/>
                <w:b/>
                <w:bCs/>
              </w:rPr>
              <w:t>sądowoadministracyjnym</w:t>
            </w:r>
            <w:proofErr w:type="spellEnd"/>
            <w:r w:rsidRPr="00A04DBC">
              <w:rPr>
                <w:rFonts w:cs="Arial"/>
                <w:b/>
                <w:bCs/>
              </w:rPr>
              <w:t xml:space="preserve">: </w:t>
            </w:r>
            <w:r w:rsidRPr="00A04DBC">
              <w:rPr>
                <w:rFonts w:cs="Arial"/>
              </w:rPr>
              <w:t xml:space="preserve">skarga kasacyjna – uwagi ogólne, postępowanie ze skargi kasacyjnej, nieważność postępowania </w:t>
            </w:r>
            <w:proofErr w:type="spellStart"/>
            <w:r w:rsidRPr="00A04DBC">
              <w:rPr>
                <w:rFonts w:cs="Arial"/>
              </w:rPr>
              <w:t>sądowoadministracyjnego</w:t>
            </w:r>
            <w:proofErr w:type="spellEnd"/>
            <w:r w:rsidRPr="00A04DBC">
              <w:rPr>
                <w:rFonts w:cs="Arial"/>
              </w:rPr>
              <w:t>, zażalenie, postępowanie zażaleniowe, skarga o wznowienie postępowania, postępowanie ze skargi o wznowienie postępowania, skarga o stwierdzenie niezgodności z prawem prawomocnego orzeczenia – uwagi ogólne, postępowanie ze skargi o stwierdzenie niezgodności z prawem prawomocnego orzeczenia</w:t>
            </w:r>
          </w:p>
          <w:p w14:paraId="2AA28345" w14:textId="77777777" w:rsidR="00B25318" w:rsidRPr="0094096C" w:rsidRDefault="00B25318" w:rsidP="00CE3AE0">
            <w:pPr>
              <w:pStyle w:val="Akapitzlist"/>
              <w:numPr>
                <w:ilvl w:val="0"/>
                <w:numId w:val="17"/>
              </w:numPr>
              <w:tabs>
                <w:tab w:val="left" w:pos="284"/>
              </w:tabs>
              <w:autoSpaceDE w:val="0"/>
              <w:autoSpaceDN w:val="0"/>
              <w:adjustRightInd w:val="0"/>
              <w:spacing w:before="0" w:after="0" w:line="240" w:lineRule="auto"/>
              <w:ind w:left="0" w:firstLine="0"/>
              <w:rPr>
                <w:rFonts w:cs="Arial"/>
                <w:b/>
                <w:bCs/>
              </w:rPr>
            </w:pPr>
            <w:r w:rsidRPr="00A04DBC">
              <w:rPr>
                <w:rFonts w:cs="Arial"/>
                <w:b/>
                <w:bCs/>
              </w:rPr>
              <w:t xml:space="preserve">Koszty postępowania </w:t>
            </w:r>
            <w:proofErr w:type="spellStart"/>
            <w:r w:rsidRPr="00A04DBC">
              <w:rPr>
                <w:rFonts w:cs="Arial"/>
                <w:b/>
                <w:bCs/>
              </w:rPr>
              <w:t>sądowoadministracyjnego</w:t>
            </w:r>
            <w:proofErr w:type="spellEnd"/>
            <w:r w:rsidRPr="00A04DBC">
              <w:rPr>
                <w:rFonts w:cs="Arial"/>
                <w:b/>
                <w:bCs/>
              </w:rPr>
              <w:t xml:space="preserve">: </w:t>
            </w:r>
            <w:r w:rsidRPr="00A04DBC">
              <w:rPr>
                <w:rFonts w:cs="Arial"/>
                <w:bCs/>
              </w:rPr>
              <w:t>z</w:t>
            </w:r>
            <w:r w:rsidRPr="00A04DBC">
              <w:rPr>
                <w:rFonts w:cs="Arial"/>
              </w:rPr>
              <w:t xml:space="preserve">asady zwrotu kosztów, zwolnienie od kosztów sądowych, prawo pomocy, ustanowienie zawodowego pełnomocnika, utrata prawa pomocy, odszkodowanie w postępowaniu </w:t>
            </w:r>
            <w:proofErr w:type="spellStart"/>
            <w:r w:rsidRPr="00A04DBC">
              <w:rPr>
                <w:rFonts w:cs="Arial"/>
              </w:rPr>
              <w:t>sądowoadministracyjnym</w:t>
            </w:r>
            <w:proofErr w:type="spellEnd"/>
            <w:r w:rsidRPr="00A04DBC">
              <w:rPr>
                <w:rFonts w:cs="Arial"/>
              </w:rPr>
              <w:t>.</w:t>
            </w:r>
          </w:p>
        </w:tc>
      </w:tr>
      <w:tr w:rsidR="00B25318" w:rsidRPr="000E45E0" w14:paraId="4E9507B4"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shd w:val="clear" w:color="auto" w:fill="DBE5F1"/>
          </w:tcPr>
          <w:p w14:paraId="15148091" w14:textId="77777777" w:rsidR="00B25318" w:rsidRPr="000E45E0" w:rsidRDefault="00B25318" w:rsidP="00CE3AE0">
            <w:pPr>
              <w:pStyle w:val="Tytukomrki"/>
            </w:pPr>
            <w:r w:rsidRPr="000E45E0">
              <w:lastRenderedPageBreak/>
              <w:t>Literatura podstawowa:</w:t>
            </w:r>
          </w:p>
        </w:tc>
      </w:tr>
      <w:tr w:rsidR="00B25318" w:rsidRPr="00946C95" w14:paraId="3BF02F81"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tcPr>
          <w:p w14:paraId="465553BD" w14:textId="77777777" w:rsidR="00B25318" w:rsidRPr="00A04DBC" w:rsidRDefault="00B25318" w:rsidP="00CE3AE0">
            <w:pPr>
              <w:pBdr>
                <w:bottom w:val="single" w:sz="4" w:space="1" w:color="auto"/>
              </w:pBdr>
              <w:autoSpaceDE w:val="0"/>
              <w:autoSpaceDN w:val="0"/>
              <w:adjustRightInd w:val="0"/>
              <w:spacing w:before="0" w:after="0" w:line="240" w:lineRule="auto"/>
              <w:ind w:left="0"/>
              <w:rPr>
                <w:rFonts w:cs="Arial"/>
                <w:lang w:eastAsia="pl-PL"/>
              </w:rPr>
            </w:pPr>
            <w:r w:rsidRPr="00A04DBC">
              <w:rPr>
                <w:rFonts w:cs="Arial"/>
                <w:lang w:eastAsia="pl-PL"/>
              </w:rPr>
              <w:t xml:space="preserve">M. Wierzbowski, </w:t>
            </w:r>
            <w:r w:rsidRPr="00A04DBC">
              <w:rPr>
                <w:rFonts w:cs="Arial"/>
                <w:i/>
                <w:lang w:eastAsia="pl-PL"/>
              </w:rPr>
              <w:t xml:space="preserve">Postępowanie administracyjne i </w:t>
            </w:r>
            <w:proofErr w:type="spellStart"/>
            <w:r w:rsidRPr="00A04DBC">
              <w:rPr>
                <w:rFonts w:cs="Arial"/>
                <w:i/>
                <w:lang w:eastAsia="pl-PL"/>
              </w:rPr>
              <w:t>sądowoadministracyjne</w:t>
            </w:r>
            <w:proofErr w:type="spellEnd"/>
            <w:r w:rsidRPr="00A04DBC">
              <w:rPr>
                <w:rFonts w:cs="Arial"/>
                <w:lang w:eastAsia="pl-PL"/>
              </w:rPr>
              <w:t>, Warszawa 20</w:t>
            </w:r>
            <w:r>
              <w:rPr>
                <w:rFonts w:cs="Arial"/>
                <w:lang w:eastAsia="pl-PL"/>
              </w:rPr>
              <w:t>22</w:t>
            </w:r>
          </w:p>
          <w:p w14:paraId="527A6136" w14:textId="77777777" w:rsidR="00B25318" w:rsidRPr="0020464A" w:rsidRDefault="00B25318" w:rsidP="00CE3AE0">
            <w:pPr>
              <w:pStyle w:val="TableParagraph"/>
              <w:spacing w:before="0"/>
            </w:pPr>
            <w:r w:rsidRPr="00A04DBC">
              <w:rPr>
                <w:lang w:eastAsia="pl-PL"/>
              </w:rPr>
              <w:lastRenderedPageBreak/>
              <w:t xml:space="preserve">B. Adamiak, J. Borkowski, </w:t>
            </w:r>
            <w:r w:rsidRPr="00A04DBC">
              <w:rPr>
                <w:i/>
                <w:lang w:eastAsia="pl-PL"/>
              </w:rPr>
              <w:t xml:space="preserve">Postępowanie administracyjne i </w:t>
            </w:r>
            <w:proofErr w:type="spellStart"/>
            <w:r w:rsidRPr="00A04DBC">
              <w:rPr>
                <w:i/>
                <w:lang w:eastAsia="pl-PL"/>
              </w:rPr>
              <w:t>sądowoadministracyjne</w:t>
            </w:r>
            <w:proofErr w:type="spellEnd"/>
            <w:r w:rsidRPr="00A04DBC">
              <w:rPr>
                <w:lang w:eastAsia="pl-PL"/>
              </w:rPr>
              <w:t>, Warszawa 20</w:t>
            </w:r>
            <w:r>
              <w:rPr>
                <w:lang w:eastAsia="pl-PL"/>
              </w:rPr>
              <w:t>21</w:t>
            </w:r>
          </w:p>
        </w:tc>
      </w:tr>
      <w:tr w:rsidR="00B25318" w:rsidRPr="000E45E0" w14:paraId="31DA3235"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shd w:val="clear" w:color="auto" w:fill="DBE5F1"/>
          </w:tcPr>
          <w:p w14:paraId="085B4E5E" w14:textId="77777777" w:rsidR="00B25318" w:rsidRPr="000E45E0" w:rsidRDefault="00B25318" w:rsidP="00CE3AE0">
            <w:pPr>
              <w:pStyle w:val="Tytukomrki"/>
            </w:pPr>
            <w:r w:rsidRPr="000E45E0">
              <w:lastRenderedPageBreak/>
              <w:t>Literatura dodatkowa:</w:t>
            </w:r>
          </w:p>
        </w:tc>
      </w:tr>
      <w:tr w:rsidR="00B25318" w:rsidRPr="000E45E0" w14:paraId="45F223D5"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tcPr>
          <w:p w14:paraId="1AC4EEBA" w14:textId="77777777" w:rsidR="00B25318" w:rsidRPr="0094096C" w:rsidRDefault="00B25318" w:rsidP="00CE3AE0">
            <w:pPr>
              <w:pBdr>
                <w:bottom w:val="single" w:sz="4" w:space="1" w:color="auto"/>
              </w:pBdr>
              <w:autoSpaceDE w:val="0"/>
              <w:autoSpaceDN w:val="0"/>
              <w:adjustRightInd w:val="0"/>
              <w:spacing w:before="0" w:after="0" w:line="240" w:lineRule="auto"/>
              <w:ind w:left="0"/>
              <w:rPr>
                <w:rFonts w:eastAsia="Arial Unicode MS" w:cs="Arial"/>
              </w:rPr>
            </w:pPr>
            <w:r w:rsidRPr="0094096C">
              <w:rPr>
                <w:rFonts w:eastAsia="Arial Unicode MS" w:cs="Arial"/>
              </w:rPr>
              <w:t xml:space="preserve">Repetytorium Becka, </w:t>
            </w:r>
            <w:r w:rsidRPr="0094096C">
              <w:rPr>
                <w:rFonts w:eastAsia="Arial Unicode MS" w:cs="Arial"/>
                <w:i/>
              </w:rPr>
              <w:t>Postępowanie administracyjne. Pytania. Kazusy. Tablice. Testy</w:t>
            </w:r>
            <w:r w:rsidRPr="0094096C">
              <w:rPr>
                <w:rFonts w:eastAsia="Arial Unicode MS" w:cs="Arial"/>
              </w:rPr>
              <w:t>, Warszawa 2019</w:t>
            </w:r>
          </w:p>
          <w:p w14:paraId="10071663" w14:textId="77777777" w:rsidR="00B25318" w:rsidRPr="0094096C" w:rsidRDefault="00B25318" w:rsidP="00CE3AE0">
            <w:pPr>
              <w:pBdr>
                <w:bottom w:val="single" w:sz="4" w:space="1" w:color="auto"/>
              </w:pBdr>
              <w:autoSpaceDE w:val="0"/>
              <w:autoSpaceDN w:val="0"/>
              <w:adjustRightInd w:val="0"/>
              <w:spacing w:before="0" w:after="0" w:line="240" w:lineRule="auto"/>
              <w:ind w:left="0"/>
              <w:rPr>
                <w:rFonts w:eastAsia="Arial Unicode MS" w:cs="Arial"/>
              </w:rPr>
            </w:pPr>
            <w:r w:rsidRPr="0094096C">
              <w:rPr>
                <w:rFonts w:eastAsia="Arial Unicode MS" w:cs="Arial"/>
              </w:rPr>
              <w:t xml:space="preserve">R. Kędziora, </w:t>
            </w:r>
            <w:r w:rsidRPr="0094096C">
              <w:rPr>
                <w:rFonts w:eastAsia="Arial Unicode MS" w:cs="Arial"/>
                <w:i/>
              </w:rPr>
              <w:t>Ogólne postępowanie administracyjne</w:t>
            </w:r>
            <w:r w:rsidRPr="0094096C">
              <w:rPr>
                <w:rFonts w:eastAsia="Arial Unicode MS" w:cs="Arial"/>
              </w:rPr>
              <w:t>, Warszawa 2019</w:t>
            </w:r>
          </w:p>
          <w:p w14:paraId="7AF28C02" w14:textId="77777777" w:rsidR="00B25318" w:rsidRPr="0020464A" w:rsidRDefault="00B25318" w:rsidP="00CE3AE0">
            <w:pPr>
              <w:pStyle w:val="TableParagraph"/>
              <w:spacing w:before="0"/>
              <w:ind w:left="0" w:right="931"/>
            </w:pPr>
            <w:r w:rsidRPr="00A04DBC">
              <w:rPr>
                <w:rFonts w:eastAsia="Arial Unicode MS"/>
              </w:rPr>
              <w:t xml:space="preserve">Z. Kmieciak, </w:t>
            </w:r>
            <w:r w:rsidRPr="00A04DBC">
              <w:rPr>
                <w:rFonts w:eastAsia="Arial Unicode MS"/>
                <w:i/>
              </w:rPr>
              <w:t>Polskie sądownictwo administracyjne - zarys systemu</w:t>
            </w:r>
            <w:r w:rsidRPr="00A04DBC">
              <w:rPr>
                <w:rFonts w:eastAsia="Arial Unicode MS"/>
              </w:rPr>
              <w:t>, Warszawa 2017</w:t>
            </w:r>
          </w:p>
        </w:tc>
      </w:tr>
      <w:tr w:rsidR="00B25318" w:rsidRPr="000E45E0" w14:paraId="6E0F250B"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shd w:val="clear" w:color="auto" w:fill="DBE5F1"/>
          </w:tcPr>
          <w:p w14:paraId="75558D00" w14:textId="77777777" w:rsidR="00B25318" w:rsidRPr="000E45E0" w:rsidRDefault="00B25318" w:rsidP="00CE3AE0">
            <w:pPr>
              <w:pStyle w:val="Tytukomrki"/>
            </w:pPr>
            <w:r w:rsidRPr="000E45E0">
              <w:t>Planowane formy/działania/metody dydaktyczne:</w:t>
            </w:r>
          </w:p>
        </w:tc>
      </w:tr>
      <w:tr w:rsidR="00B25318" w:rsidRPr="000E45E0" w14:paraId="7FD892F0"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tcPr>
          <w:p w14:paraId="560D145A" w14:textId="77777777" w:rsidR="00B25318" w:rsidRPr="00A04DBC" w:rsidRDefault="00B25318" w:rsidP="00CE3AE0">
            <w:pPr>
              <w:autoSpaceDE w:val="0"/>
              <w:autoSpaceDN w:val="0"/>
              <w:adjustRightInd w:val="0"/>
              <w:spacing w:before="0" w:after="0" w:line="240" w:lineRule="auto"/>
              <w:ind w:left="0"/>
              <w:rPr>
                <w:rFonts w:cs="Arial"/>
                <w:lang w:eastAsia="pl-PL"/>
              </w:rPr>
            </w:pPr>
            <w:r w:rsidRPr="00A04DBC">
              <w:rPr>
                <w:rFonts w:cs="Arial"/>
                <w:lang w:eastAsia="pl-PL"/>
              </w:rPr>
              <w:t xml:space="preserve">1. Wykład tradycyjny </w:t>
            </w:r>
            <w:r w:rsidRPr="00A04DBC">
              <w:rPr>
                <w:rFonts w:cs="Arial"/>
              </w:rPr>
              <w:t>z elementami konwersatorium,</w:t>
            </w:r>
            <w:r w:rsidRPr="00A04DBC">
              <w:rPr>
                <w:rFonts w:cs="Arial"/>
                <w:lang w:eastAsia="pl-PL"/>
              </w:rPr>
              <w:t xml:space="preserve"> omówienie zagadnień zgodnie z treścią sylabusa przedmiotu.</w:t>
            </w:r>
          </w:p>
          <w:p w14:paraId="4ED29630" w14:textId="77777777" w:rsidR="00B25318" w:rsidRPr="000E45E0" w:rsidRDefault="00B25318" w:rsidP="00CE3AE0">
            <w:pPr>
              <w:pStyle w:val="TableParagraph"/>
              <w:tabs>
                <w:tab w:val="left" w:pos="307"/>
              </w:tabs>
              <w:spacing w:before="0"/>
              <w:ind w:left="0" w:right="16"/>
            </w:pPr>
            <w:r w:rsidRPr="00A04DBC">
              <w:rPr>
                <w:lang w:eastAsia="pl-PL"/>
              </w:rPr>
              <w:t xml:space="preserve">2. Ćwiczenia – praca na tekstach źródłowych z wykorzystaniem podręcznika lub innej literatury przedmiotu, </w:t>
            </w:r>
            <w:r w:rsidRPr="00A04DBC">
              <w:t xml:space="preserve">analiza przepisów k.p.a. oraz </w:t>
            </w:r>
            <w:proofErr w:type="spellStart"/>
            <w:r w:rsidRPr="00A04DBC">
              <w:t>p.p.s.a</w:t>
            </w:r>
            <w:proofErr w:type="spellEnd"/>
            <w:r w:rsidRPr="00A04DBC">
              <w:t>., ustaw i innych aktów normatywnych oraz orzecznictwa WSA i NSA,</w:t>
            </w:r>
            <w:r w:rsidRPr="00A04DBC">
              <w:rPr>
                <w:i/>
              </w:rPr>
              <w:t xml:space="preserve"> </w:t>
            </w:r>
            <w:r w:rsidRPr="00A04DBC">
              <w:rPr>
                <w:lang w:eastAsia="pl-PL"/>
              </w:rPr>
              <w:t>rozwiązywanie kazusów w celu nabycia umiejętności zastosowania wiedzy teoretycznej w praktyce.</w:t>
            </w:r>
          </w:p>
        </w:tc>
      </w:tr>
      <w:tr w:rsidR="00B25318" w:rsidRPr="000E45E0" w14:paraId="74A61C96"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shd w:val="clear" w:color="auto" w:fill="DBE5F1"/>
          </w:tcPr>
          <w:p w14:paraId="328A09C8" w14:textId="77777777" w:rsidR="00B25318" w:rsidRPr="000E45E0" w:rsidRDefault="00B25318" w:rsidP="00CE3AE0">
            <w:pPr>
              <w:pStyle w:val="Tytukomrki"/>
            </w:pPr>
            <w:r w:rsidRPr="000E45E0">
              <w:t>Sposoby weryfikacji efektów uczenia się osiąganych przez studenta:</w:t>
            </w:r>
          </w:p>
        </w:tc>
      </w:tr>
      <w:tr w:rsidR="00B25318" w:rsidRPr="000E45E0" w14:paraId="097ACB7A"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tcPr>
          <w:p w14:paraId="23A3AC04" w14:textId="77777777" w:rsidR="00B25318" w:rsidRPr="00A04DBC" w:rsidRDefault="00B25318" w:rsidP="00CE3AE0">
            <w:pPr>
              <w:autoSpaceDE w:val="0"/>
              <w:autoSpaceDN w:val="0"/>
              <w:adjustRightInd w:val="0"/>
              <w:spacing w:before="0" w:after="0" w:line="240" w:lineRule="auto"/>
              <w:ind w:left="0"/>
              <w:rPr>
                <w:rFonts w:cs="Arial"/>
                <w:color w:val="000000"/>
              </w:rPr>
            </w:pPr>
            <w:r>
              <w:rPr>
                <w:rFonts w:cs="Arial"/>
                <w:color w:val="000000"/>
              </w:rPr>
              <w:t>Weryfikacja efektów uczenia się</w:t>
            </w:r>
            <w:r w:rsidRPr="00A04DBC">
              <w:rPr>
                <w:rFonts w:cs="Arial"/>
                <w:color w:val="000000"/>
              </w:rPr>
              <w:t xml:space="preserve"> w zakresie wiedzy jest przeprowadzana w trakcie egzaminu pisemnego oraz kolokwiów, które sprawdzają stopień opanowania przez studentów materiału omówionego na zajęciach oraz wskazanych pozycji literatury. </w:t>
            </w:r>
          </w:p>
          <w:p w14:paraId="590AE327" w14:textId="77777777" w:rsidR="00B25318" w:rsidRPr="00A04DBC" w:rsidRDefault="00B25318" w:rsidP="00CE3AE0">
            <w:pPr>
              <w:autoSpaceDE w:val="0"/>
              <w:autoSpaceDN w:val="0"/>
              <w:adjustRightInd w:val="0"/>
              <w:spacing w:before="0" w:after="0" w:line="240" w:lineRule="auto"/>
              <w:ind w:left="0"/>
              <w:rPr>
                <w:rFonts w:cs="Arial"/>
                <w:color w:val="000000"/>
              </w:rPr>
            </w:pPr>
            <w:r>
              <w:rPr>
                <w:rFonts w:cs="Arial"/>
                <w:color w:val="000000"/>
              </w:rPr>
              <w:t>Weryfikacja efektów uczenia się</w:t>
            </w:r>
            <w:r w:rsidRPr="00A04DBC">
              <w:rPr>
                <w:rFonts w:cs="Arial"/>
                <w:color w:val="000000"/>
              </w:rPr>
              <w:t xml:space="preserve"> w zakresie umiejętności następuje poprzez ocenę rozwiązań zadań problemowych i ich prezentacji oraz na podstawie oceny stopnia przygotowania do dyskusji tematycznych. </w:t>
            </w:r>
          </w:p>
          <w:p w14:paraId="11B936DF" w14:textId="77777777" w:rsidR="00B25318" w:rsidRPr="0000649F" w:rsidRDefault="00B25318" w:rsidP="00CE3AE0">
            <w:pPr>
              <w:pStyle w:val="TableParagraph"/>
              <w:spacing w:before="0"/>
              <w:ind w:left="0" w:right="16"/>
            </w:pPr>
            <w:r>
              <w:rPr>
                <w:color w:val="000000"/>
              </w:rPr>
              <w:t>Weryfikacja efektów uczenia się</w:t>
            </w:r>
            <w:r w:rsidRPr="00A04DBC">
              <w:rPr>
                <w:color w:val="000000"/>
              </w:rPr>
              <w:t xml:space="preserve"> w zakresie kompetencji społecznych następuje w czasie ćwiczeń poprzez ocenę systematyczności studenta i jego zaangażowania w dyskusję oraz pracę zespołową.</w:t>
            </w:r>
          </w:p>
        </w:tc>
      </w:tr>
      <w:tr w:rsidR="00B25318" w:rsidRPr="000E45E0" w14:paraId="1DA08E27"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shd w:val="clear" w:color="auto" w:fill="DBE5F1"/>
          </w:tcPr>
          <w:p w14:paraId="46DCBF37" w14:textId="77777777" w:rsidR="00B25318" w:rsidRPr="000E45E0" w:rsidRDefault="00B25318" w:rsidP="00CE3AE0">
            <w:pPr>
              <w:pStyle w:val="Tytukomrki"/>
            </w:pPr>
            <w:r w:rsidRPr="000E45E0">
              <w:t>Forma i warunki zaliczenia:</w:t>
            </w:r>
          </w:p>
        </w:tc>
      </w:tr>
      <w:tr w:rsidR="00B25318" w:rsidRPr="000E45E0" w14:paraId="2018E221"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tcPr>
          <w:p w14:paraId="337A3A99" w14:textId="77777777" w:rsidR="00B25318" w:rsidRPr="00A04DBC" w:rsidRDefault="00B25318" w:rsidP="00CE3AE0">
            <w:pPr>
              <w:spacing w:before="0" w:after="0" w:line="240" w:lineRule="auto"/>
              <w:ind w:left="104"/>
              <w:rPr>
                <w:rFonts w:cs="Arial"/>
                <w:color w:val="000000"/>
              </w:rPr>
            </w:pPr>
            <w:r w:rsidRPr="00A04DBC">
              <w:rPr>
                <w:rFonts w:cs="Arial"/>
                <w:color w:val="000000"/>
              </w:rPr>
              <w:t xml:space="preserve">Wykład – egzamin pisemny w formie testu obejmujący całość materiału określonego w sylabusie. </w:t>
            </w:r>
          </w:p>
          <w:p w14:paraId="7326BD8C" w14:textId="77777777" w:rsidR="00B25318" w:rsidRPr="00A04DBC" w:rsidRDefault="00B25318" w:rsidP="00CE3AE0">
            <w:pPr>
              <w:spacing w:before="0" w:after="0" w:line="240" w:lineRule="auto"/>
              <w:ind w:left="104"/>
              <w:rPr>
                <w:rFonts w:cs="Arial"/>
                <w:color w:val="000000"/>
              </w:rPr>
            </w:pPr>
            <w:r w:rsidRPr="00A04DBC">
              <w:rPr>
                <w:rFonts w:cs="Arial"/>
                <w:color w:val="000000"/>
              </w:rPr>
              <w:t>Ćwiczenia – zaliczenie na ocenę, na które składają s</w:t>
            </w:r>
            <w:r>
              <w:rPr>
                <w:rFonts w:cs="Arial"/>
                <w:color w:val="000000"/>
              </w:rPr>
              <w:t>ię: kolokwia (50%),</w:t>
            </w:r>
            <w:r w:rsidRPr="00A04DBC">
              <w:rPr>
                <w:rFonts w:cs="Arial"/>
                <w:color w:val="000000"/>
              </w:rPr>
              <w:t xml:space="preserve"> prezentacja lub rozwiązywanie kazusów (20%), wykonanie projektu indywidualnego </w:t>
            </w:r>
            <w:r>
              <w:rPr>
                <w:rFonts w:cs="Arial"/>
                <w:color w:val="000000"/>
              </w:rPr>
              <w:t xml:space="preserve">lub grupowego (20%), </w:t>
            </w:r>
            <w:r w:rsidRPr="00A04DBC">
              <w:rPr>
                <w:rFonts w:cs="Arial"/>
                <w:color w:val="000000"/>
              </w:rPr>
              <w:t xml:space="preserve">aktywność </w:t>
            </w:r>
            <w:proofErr w:type="gramStart"/>
            <w:r w:rsidRPr="00A04DBC">
              <w:rPr>
                <w:rFonts w:cs="Arial"/>
                <w:color w:val="000000"/>
              </w:rPr>
              <w:t>na  zajęciach</w:t>
            </w:r>
            <w:proofErr w:type="gramEnd"/>
            <w:r w:rsidRPr="00A04DBC">
              <w:rPr>
                <w:rFonts w:cs="Arial"/>
                <w:color w:val="000000"/>
              </w:rPr>
              <w:t xml:space="preserve"> (10%). </w:t>
            </w:r>
          </w:p>
          <w:p w14:paraId="30428604" w14:textId="77777777" w:rsidR="00B25318" w:rsidRPr="00A04DBC" w:rsidRDefault="00B25318" w:rsidP="00CE3AE0">
            <w:pPr>
              <w:spacing w:before="0" w:after="0" w:line="240" w:lineRule="auto"/>
              <w:ind w:left="104"/>
              <w:rPr>
                <w:rFonts w:cs="Arial"/>
                <w:color w:val="000000"/>
              </w:rPr>
            </w:pPr>
            <w:r w:rsidRPr="00A04DBC">
              <w:rPr>
                <w:rFonts w:cs="Arial"/>
                <w:color w:val="000000"/>
              </w:rPr>
              <w:t xml:space="preserve">Pozytywna ocena </w:t>
            </w:r>
            <w:r>
              <w:rPr>
                <w:rFonts w:cs="Arial"/>
                <w:color w:val="000000"/>
              </w:rPr>
              <w:t xml:space="preserve">z </w:t>
            </w:r>
            <w:r w:rsidRPr="00A04DBC">
              <w:rPr>
                <w:rFonts w:cs="Arial"/>
                <w:color w:val="000000"/>
              </w:rPr>
              <w:t>ćwiczeń nie może być wystawiona w przypadku u</w:t>
            </w:r>
            <w:r>
              <w:rPr>
                <w:rFonts w:cs="Arial"/>
                <w:color w:val="000000"/>
              </w:rPr>
              <w:t>zyskania negatywnej oceny z</w:t>
            </w:r>
            <w:r w:rsidRPr="00A04DBC">
              <w:rPr>
                <w:rFonts w:cs="Arial"/>
                <w:color w:val="000000"/>
              </w:rPr>
              <w:t xml:space="preserve"> przeprowadzonych kolokwiów, bądź też w przypadku nieusprawiedliwionej nieobecności na więcej </w:t>
            </w:r>
            <w:r>
              <w:rPr>
                <w:rFonts w:cs="Arial"/>
                <w:color w:val="000000"/>
              </w:rPr>
              <w:t>niż dwóch zajęciach w ciągu semestru</w:t>
            </w:r>
            <w:r w:rsidRPr="00A04DBC">
              <w:rPr>
                <w:rFonts w:cs="Arial"/>
                <w:color w:val="000000"/>
              </w:rPr>
              <w:t xml:space="preserve">. Dozwolona jest jedna poprawa każdego z kolokwiów. </w:t>
            </w:r>
          </w:p>
          <w:p w14:paraId="031C1F59" w14:textId="77777777" w:rsidR="00B25318" w:rsidRPr="00A04DBC" w:rsidRDefault="00B25318" w:rsidP="00CE3AE0">
            <w:pPr>
              <w:spacing w:before="0" w:after="0" w:line="240" w:lineRule="auto"/>
              <w:ind w:left="104"/>
              <w:rPr>
                <w:rFonts w:cs="Arial"/>
                <w:color w:val="000000"/>
              </w:rPr>
            </w:pPr>
            <w:r w:rsidRPr="00A04DBC">
              <w:rPr>
                <w:rFonts w:cs="Arial"/>
                <w:color w:val="000000"/>
              </w:rPr>
              <w:t xml:space="preserve">Na podstawie oceny z egzaminu i oceny końcowej z ćwiczeń koordynator przedmiotu wystawia ocenę końcową z przedmiotu, na którą składa się w 50% ocena z egzaminu i w 50% ocena końcowa z ćwiczeń. </w:t>
            </w:r>
          </w:p>
          <w:p w14:paraId="68EB4F47" w14:textId="77777777" w:rsidR="00B25318" w:rsidRPr="00A04DBC" w:rsidRDefault="00B25318" w:rsidP="00CE3AE0">
            <w:pPr>
              <w:spacing w:before="0" w:after="0" w:line="240" w:lineRule="auto"/>
              <w:ind w:left="104"/>
              <w:rPr>
                <w:rFonts w:cs="Arial"/>
                <w:color w:val="000000"/>
              </w:rPr>
            </w:pPr>
            <w:r w:rsidRPr="00A04DBC">
              <w:rPr>
                <w:rFonts w:cs="Arial"/>
                <w:color w:val="000000"/>
              </w:rPr>
              <w:t>Procentowy zakres ocen z egzaminu i kolokwium semestralnego:</w:t>
            </w:r>
          </w:p>
          <w:p w14:paraId="264D4E9C" w14:textId="77777777" w:rsidR="00B25318" w:rsidRPr="00A04DBC" w:rsidRDefault="00B25318" w:rsidP="00CE3AE0">
            <w:pPr>
              <w:spacing w:before="0" w:after="0" w:line="240" w:lineRule="auto"/>
              <w:ind w:left="104"/>
              <w:rPr>
                <w:rFonts w:cs="Arial"/>
                <w:color w:val="000000"/>
              </w:rPr>
            </w:pPr>
            <w:r w:rsidRPr="00A04DBC">
              <w:rPr>
                <w:rFonts w:cs="Arial"/>
                <w:color w:val="000000"/>
              </w:rPr>
              <w:t>91%</w:t>
            </w:r>
            <w:r>
              <w:rPr>
                <w:rFonts w:cs="Arial"/>
                <w:color w:val="000000"/>
              </w:rPr>
              <w:t xml:space="preserve"> </w:t>
            </w:r>
            <w:r w:rsidRPr="00A04DBC">
              <w:rPr>
                <w:rFonts w:cs="Arial"/>
                <w:color w:val="000000"/>
              </w:rPr>
              <w:t>-</w:t>
            </w:r>
            <w:r>
              <w:rPr>
                <w:rFonts w:cs="Arial"/>
                <w:color w:val="000000"/>
              </w:rPr>
              <w:t xml:space="preserve"> </w:t>
            </w:r>
            <w:r w:rsidRPr="00A04DBC">
              <w:rPr>
                <w:rFonts w:cs="Arial"/>
                <w:color w:val="000000"/>
              </w:rPr>
              <w:t>100%</w:t>
            </w:r>
            <w:r>
              <w:rPr>
                <w:rFonts w:cs="Arial"/>
                <w:color w:val="000000"/>
              </w:rPr>
              <w:t xml:space="preserve"> </w:t>
            </w:r>
            <w:r w:rsidRPr="00A04DBC">
              <w:rPr>
                <w:rFonts w:cs="Arial"/>
                <w:color w:val="000000"/>
              </w:rPr>
              <w:t>-</w:t>
            </w:r>
            <w:r>
              <w:rPr>
                <w:rFonts w:cs="Arial"/>
                <w:color w:val="000000"/>
              </w:rPr>
              <w:t xml:space="preserve"> </w:t>
            </w:r>
            <w:proofErr w:type="spellStart"/>
            <w:r w:rsidRPr="00A04DBC">
              <w:rPr>
                <w:rFonts w:cs="Arial"/>
                <w:color w:val="000000"/>
              </w:rPr>
              <w:t>bdb</w:t>
            </w:r>
            <w:proofErr w:type="spellEnd"/>
            <w:r w:rsidRPr="00A04DBC">
              <w:rPr>
                <w:rFonts w:cs="Arial"/>
                <w:color w:val="000000"/>
              </w:rPr>
              <w:t xml:space="preserve"> (5,0)</w:t>
            </w:r>
            <w:r>
              <w:rPr>
                <w:rFonts w:cs="Arial"/>
                <w:color w:val="000000"/>
              </w:rPr>
              <w:t>,</w:t>
            </w:r>
          </w:p>
          <w:p w14:paraId="7ECD6BCB" w14:textId="77777777" w:rsidR="00B25318" w:rsidRPr="00A04DBC" w:rsidRDefault="00B25318" w:rsidP="00CE3AE0">
            <w:pPr>
              <w:spacing w:before="0" w:after="0" w:line="240" w:lineRule="auto"/>
              <w:ind w:left="104"/>
              <w:rPr>
                <w:rFonts w:cs="Arial"/>
                <w:color w:val="000000"/>
              </w:rPr>
            </w:pPr>
            <w:r w:rsidRPr="00A04DBC">
              <w:rPr>
                <w:rFonts w:cs="Arial"/>
                <w:color w:val="000000"/>
              </w:rPr>
              <w:t>81%</w:t>
            </w:r>
            <w:r>
              <w:rPr>
                <w:rFonts w:cs="Arial"/>
                <w:color w:val="000000"/>
              </w:rPr>
              <w:t xml:space="preserve"> </w:t>
            </w:r>
            <w:r w:rsidRPr="00A04DBC">
              <w:rPr>
                <w:rFonts w:cs="Arial"/>
                <w:color w:val="000000"/>
              </w:rPr>
              <w:t>-</w:t>
            </w:r>
            <w:r>
              <w:rPr>
                <w:rFonts w:cs="Arial"/>
                <w:color w:val="000000"/>
              </w:rPr>
              <w:t xml:space="preserve"> </w:t>
            </w:r>
            <w:r w:rsidRPr="00A04DBC">
              <w:rPr>
                <w:rFonts w:cs="Arial"/>
                <w:color w:val="000000"/>
              </w:rPr>
              <w:t>90%</w:t>
            </w:r>
            <w:r>
              <w:rPr>
                <w:rFonts w:cs="Arial"/>
                <w:color w:val="000000"/>
              </w:rPr>
              <w:t xml:space="preserve"> </w:t>
            </w:r>
            <w:r w:rsidRPr="00A04DBC">
              <w:rPr>
                <w:rFonts w:cs="Arial"/>
                <w:color w:val="000000"/>
              </w:rPr>
              <w:t>-</w:t>
            </w:r>
            <w:r>
              <w:rPr>
                <w:rFonts w:cs="Arial"/>
                <w:color w:val="000000"/>
              </w:rPr>
              <w:t xml:space="preserve"> </w:t>
            </w:r>
            <w:proofErr w:type="spellStart"/>
            <w:r w:rsidRPr="00A04DBC">
              <w:rPr>
                <w:rFonts w:cs="Arial"/>
                <w:color w:val="000000"/>
              </w:rPr>
              <w:t>db</w:t>
            </w:r>
            <w:proofErr w:type="spellEnd"/>
            <w:r w:rsidRPr="00A04DBC">
              <w:rPr>
                <w:rFonts w:cs="Arial"/>
                <w:color w:val="000000"/>
              </w:rPr>
              <w:t>+ (4,5)</w:t>
            </w:r>
            <w:r>
              <w:rPr>
                <w:rFonts w:cs="Arial"/>
                <w:color w:val="000000"/>
              </w:rPr>
              <w:t>,</w:t>
            </w:r>
          </w:p>
          <w:p w14:paraId="29AD42A2" w14:textId="77777777" w:rsidR="00B25318" w:rsidRPr="00A04DBC" w:rsidRDefault="00B25318" w:rsidP="00CE3AE0">
            <w:pPr>
              <w:spacing w:before="0" w:after="0" w:line="240" w:lineRule="auto"/>
              <w:ind w:left="104"/>
              <w:rPr>
                <w:rFonts w:cs="Arial"/>
                <w:color w:val="000000"/>
              </w:rPr>
            </w:pPr>
            <w:r w:rsidRPr="00A04DBC">
              <w:rPr>
                <w:rFonts w:cs="Arial"/>
                <w:color w:val="000000"/>
              </w:rPr>
              <w:t>71%</w:t>
            </w:r>
            <w:r>
              <w:rPr>
                <w:rFonts w:cs="Arial"/>
                <w:color w:val="000000"/>
              </w:rPr>
              <w:t xml:space="preserve"> </w:t>
            </w:r>
            <w:r w:rsidRPr="00A04DBC">
              <w:rPr>
                <w:rFonts w:cs="Arial"/>
                <w:color w:val="000000"/>
              </w:rPr>
              <w:t>-</w:t>
            </w:r>
            <w:r>
              <w:rPr>
                <w:rFonts w:cs="Arial"/>
                <w:color w:val="000000"/>
              </w:rPr>
              <w:t xml:space="preserve"> </w:t>
            </w:r>
            <w:r w:rsidRPr="00A04DBC">
              <w:rPr>
                <w:rFonts w:cs="Arial"/>
                <w:color w:val="000000"/>
              </w:rPr>
              <w:t>80%</w:t>
            </w:r>
            <w:r>
              <w:rPr>
                <w:rFonts w:cs="Arial"/>
                <w:color w:val="000000"/>
              </w:rPr>
              <w:t xml:space="preserve"> </w:t>
            </w:r>
            <w:r w:rsidRPr="00A04DBC">
              <w:rPr>
                <w:rFonts w:cs="Arial"/>
                <w:color w:val="000000"/>
              </w:rPr>
              <w:t>-</w:t>
            </w:r>
            <w:r>
              <w:rPr>
                <w:rFonts w:cs="Arial"/>
                <w:color w:val="000000"/>
              </w:rPr>
              <w:t xml:space="preserve"> </w:t>
            </w:r>
            <w:proofErr w:type="spellStart"/>
            <w:r w:rsidRPr="00A04DBC">
              <w:rPr>
                <w:rFonts w:cs="Arial"/>
                <w:color w:val="000000"/>
              </w:rPr>
              <w:t>db</w:t>
            </w:r>
            <w:proofErr w:type="spellEnd"/>
            <w:r w:rsidRPr="00A04DBC">
              <w:rPr>
                <w:rFonts w:cs="Arial"/>
                <w:color w:val="000000"/>
              </w:rPr>
              <w:t xml:space="preserve"> (4,0)</w:t>
            </w:r>
            <w:r>
              <w:rPr>
                <w:rFonts w:cs="Arial"/>
                <w:color w:val="000000"/>
              </w:rPr>
              <w:t>,</w:t>
            </w:r>
          </w:p>
          <w:p w14:paraId="76E20C4D" w14:textId="77777777" w:rsidR="00B25318" w:rsidRPr="00A04DBC" w:rsidRDefault="00B25318" w:rsidP="00CE3AE0">
            <w:pPr>
              <w:spacing w:before="0" w:after="0" w:line="240" w:lineRule="auto"/>
              <w:ind w:left="104"/>
              <w:rPr>
                <w:rFonts w:cs="Arial"/>
                <w:color w:val="000000"/>
              </w:rPr>
            </w:pPr>
            <w:r w:rsidRPr="00A04DBC">
              <w:rPr>
                <w:rFonts w:cs="Arial"/>
                <w:color w:val="000000"/>
              </w:rPr>
              <w:t>61%</w:t>
            </w:r>
            <w:r>
              <w:rPr>
                <w:rFonts w:cs="Arial"/>
                <w:color w:val="000000"/>
              </w:rPr>
              <w:t xml:space="preserve"> </w:t>
            </w:r>
            <w:r w:rsidRPr="00A04DBC">
              <w:rPr>
                <w:rFonts w:cs="Arial"/>
                <w:color w:val="000000"/>
              </w:rPr>
              <w:t>-</w:t>
            </w:r>
            <w:r>
              <w:rPr>
                <w:rFonts w:cs="Arial"/>
                <w:color w:val="000000"/>
              </w:rPr>
              <w:t xml:space="preserve"> </w:t>
            </w:r>
            <w:r w:rsidRPr="00A04DBC">
              <w:rPr>
                <w:rFonts w:cs="Arial"/>
                <w:color w:val="000000"/>
              </w:rPr>
              <w:t>70%</w:t>
            </w:r>
            <w:r>
              <w:rPr>
                <w:rFonts w:cs="Arial"/>
                <w:color w:val="000000"/>
              </w:rPr>
              <w:t xml:space="preserve"> </w:t>
            </w:r>
            <w:r w:rsidRPr="00A04DBC">
              <w:rPr>
                <w:rFonts w:cs="Arial"/>
                <w:color w:val="000000"/>
              </w:rPr>
              <w:t>-</w:t>
            </w:r>
            <w:r>
              <w:rPr>
                <w:rFonts w:cs="Arial"/>
                <w:color w:val="000000"/>
              </w:rPr>
              <w:t xml:space="preserve"> </w:t>
            </w:r>
            <w:proofErr w:type="spellStart"/>
            <w:r w:rsidRPr="00A04DBC">
              <w:rPr>
                <w:rFonts w:cs="Arial"/>
                <w:color w:val="000000"/>
              </w:rPr>
              <w:t>dst</w:t>
            </w:r>
            <w:proofErr w:type="spellEnd"/>
            <w:r w:rsidRPr="00A04DBC">
              <w:rPr>
                <w:rFonts w:cs="Arial"/>
                <w:color w:val="000000"/>
              </w:rPr>
              <w:t>+ (3,5)</w:t>
            </w:r>
            <w:r>
              <w:rPr>
                <w:rFonts w:cs="Arial"/>
                <w:color w:val="000000"/>
              </w:rPr>
              <w:t>,</w:t>
            </w:r>
          </w:p>
          <w:p w14:paraId="58FEE2CD" w14:textId="77777777" w:rsidR="00B25318" w:rsidRPr="00A04DBC" w:rsidRDefault="00B25318" w:rsidP="00CE3AE0">
            <w:pPr>
              <w:spacing w:before="0" w:after="0" w:line="240" w:lineRule="auto"/>
              <w:ind w:left="104"/>
              <w:rPr>
                <w:rFonts w:cs="Arial"/>
                <w:color w:val="000000"/>
              </w:rPr>
            </w:pPr>
            <w:r w:rsidRPr="00A04DBC">
              <w:rPr>
                <w:rFonts w:cs="Arial"/>
                <w:color w:val="000000"/>
              </w:rPr>
              <w:t>51%</w:t>
            </w:r>
            <w:r>
              <w:rPr>
                <w:rFonts w:cs="Arial"/>
                <w:color w:val="000000"/>
              </w:rPr>
              <w:t xml:space="preserve"> </w:t>
            </w:r>
            <w:r w:rsidRPr="00A04DBC">
              <w:rPr>
                <w:rFonts w:cs="Arial"/>
                <w:color w:val="000000"/>
              </w:rPr>
              <w:t>-</w:t>
            </w:r>
            <w:r>
              <w:rPr>
                <w:rFonts w:cs="Arial"/>
                <w:color w:val="000000"/>
              </w:rPr>
              <w:t xml:space="preserve"> </w:t>
            </w:r>
            <w:r w:rsidRPr="00A04DBC">
              <w:rPr>
                <w:rFonts w:cs="Arial"/>
                <w:color w:val="000000"/>
              </w:rPr>
              <w:t>60%</w:t>
            </w:r>
            <w:r>
              <w:rPr>
                <w:rFonts w:cs="Arial"/>
                <w:color w:val="000000"/>
              </w:rPr>
              <w:t xml:space="preserve"> </w:t>
            </w:r>
            <w:r w:rsidRPr="00A04DBC">
              <w:rPr>
                <w:rFonts w:cs="Arial"/>
                <w:color w:val="000000"/>
              </w:rPr>
              <w:t>-</w:t>
            </w:r>
            <w:r>
              <w:rPr>
                <w:rFonts w:cs="Arial"/>
                <w:color w:val="000000"/>
              </w:rPr>
              <w:t xml:space="preserve"> </w:t>
            </w:r>
            <w:proofErr w:type="spellStart"/>
            <w:r w:rsidRPr="00A04DBC">
              <w:rPr>
                <w:rFonts w:cs="Arial"/>
                <w:color w:val="000000"/>
              </w:rPr>
              <w:t>dst</w:t>
            </w:r>
            <w:proofErr w:type="spellEnd"/>
            <w:r w:rsidRPr="00A04DBC">
              <w:rPr>
                <w:rFonts w:cs="Arial"/>
                <w:color w:val="000000"/>
              </w:rPr>
              <w:t xml:space="preserve"> (3,0)</w:t>
            </w:r>
            <w:r>
              <w:rPr>
                <w:rFonts w:cs="Arial"/>
                <w:color w:val="000000"/>
              </w:rPr>
              <w:t>,</w:t>
            </w:r>
          </w:p>
          <w:p w14:paraId="454FC3D7" w14:textId="77777777" w:rsidR="00B25318" w:rsidRPr="00EA4DAF" w:rsidRDefault="00B25318" w:rsidP="00CE3AE0">
            <w:pPr>
              <w:autoSpaceDE w:val="0"/>
              <w:autoSpaceDN w:val="0"/>
              <w:adjustRightInd w:val="0"/>
              <w:spacing w:before="0" w:after="0" w:line="240" w:lineRule="auto"/>
              <w:ind w:left="104"/>
              <w:rPr>
                <w:rFonts w:cs="Arial"/>
              </w:rPr>
            </w:pPr>
            <w:r w:rsidRPr="00A04DBC">
              <w:rPr>
                <w:rFonts w:cs="Arial"/>
                <w:color w:val="000000"/>
              </w:rPr>
              <w:t xml:space="preserve">50% i poniżej - </w:t>
            </w:r>
            <w:proofErr w:type="spellStart"/>
            <w:r w:rsidRPr="00A04DBC">
              <w:rPr>
                <w:rFonts w:cs="Arial"/>
                <w:color w:val="000000"/>
              </w:rPr>
              <w:t>ndst</w:t>
            </w:r>
            <w:proofErr w:type="spellEnd"/>
            <w:r w:rsidRPr="00A04DBC">
              <w:rPr>
                <w:rFonts w:cs="Arial"/>
                <w:color w:val="000000"/>
              </w:rPr>
              <w:t xml:space="preserve"> (2,0).</w:t>
            </w:r>
          </w:p>
        </w:tc>
      </w:tr>
      <w:tr w:rsidR="00B25318" w:rsidRPr="000E45E0" w14:paraId="40E478D5"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shd w:val="clear" w:color="auto" w:fill="DBE5F1"/>
          </w:tcPr>
          <w:p w14:paraId="75A7C95A" w14:textId="77777777" w:rsidR="00B25318" w:rsidRPr="000E45E0" w:rsidRDefault="00B25318" w:rsidP="00CE3AE0">
            <w:pPr>
              <w:pStyle w:val="Tytukomrki"/>
            </w:pPr>
            <w:r w:rsidRPr="000E45E0">
              <w:t>Bilans punktów ECTS:</w:t>
            </w:r>
          </w:p>
        </w:tc>
      </w:tr>
      <w:tr w:rsidR="00B25318" w:rsidRPr="00705DD1" w14:paraId="46774BB1" w14:textId="77777777" w:rsidTr="00CE3AE0">
        <w:trPr>
          <w:trHeight w:val="370"/>
        </w:trPr>
        <w:tc>
          <w:tcPr>
            <w:tcW w:w="10667" w:type="dxa"/>
            <w:gridSpan w:val="15"/>
            <w:tcBorders>
              <w:top w:val="single" w:sz="4" w:space="0" w:color="auto"/>
              <w:left w:val="single" w:sz="6" w:space="0" w:color="auto"/>
              <w:bottom w:val="single" w:sz="4" w:space="0" w:color="auto"/>
              <w:right w:val="single" w:sz="6" w:space="0" w:color="auto"/>
            </w:tcBorders>
            <w:shd w:val="clear" w:color="auto" w:fill="DBE5F1"/>
          </w:tcPr>
          <w:p w14:paraId="17FC55E1" w14:textId="77777777" w:rsidR="00B25318" w:rsidRPr="00705DD1" w:rsidRDefault="00B25318" w:rsidP="00CE3AE0">
            <w:pPr>
              <w:pStyle w:val="Tytukomrki"/>
              <w:rPr>
                <w:b w:val="0"/>
                <w:bCs/>
              </w:rPr>
            </w:pPr>
            <w:r w:rsidRPr="00705DD1">
              <w:rPr>
                <w:b w:val="0"/>
                <w:bCs/>
              </w:rPr>
              <w:t>Studia stacjonarne</w:t>
            </w:r>
          </w:p>
        </w:tc>
      </w:tr>
      <w:tr w:rsidR="00B25318" w:rsidRPr="00705DD1" w14:paraId="384B7F41" w14:textId="77777777" w:rsidTr="00CE3AE0">
        <w:trPr>
          <w:trHeight w:val="454"/>
        </w:trPr>
        <w:tc>
          <w:tcPr>
            <w:tcW w:w="5218"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14:paraId="699F8C8E" w14:textId="77777777" w:rsidR="00B25318" w:rsidRPr="00705DD1" w:rsidRDefault="00B25318" w:rsidP="00CE3AE0">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28E019D3" w14:textId="77777777" w:rsidR="00B25318" w:rsidRPr="00705DD1" w:rsidRDefault="00B25318" w:rsidP="00CE3AE0">
            <w:pPr>
              <w:pStyle w:val="Tytukomrki"/>
              <w:rPr>
                <w:b w:val="0"/>
                <w:bCs/>
              </w:rPr>
            </w:pPr>
            <w:r w:rsidRPr="00705DD1">
              <w:rPr>
                <w:b w:val="0"/>
                <w:bCs/>
              </w:rPr>
              <w:t>Obciążenie studenta</w:t>
            </w:r>
          </w:p>
        </w:tc>
      </w:tr>
      <w:tr w:rsidR="00B25318" w:rsidRPr="000E45E0" w14:paraId="0A67E88A" w14:textId="77777777" w:rsidTr="00CE3AE0">
        <w:trPr>
          <w:trHeight w:val="33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435DC504" w14:textId="77777777" w:rsidR="00B25318" w:rsidRPr="000E45E0" w:rsidRDefault="00B25318" w:rsidP="00CE3AE0">
            <w:pPr>
              <w:spacing w:after="0" w:line="240" w:lineRule="auto"/>
              <w:rPr>
                <w:rFonts w:cs="Arial"/>
              </w:rPr>
            </w:pPr>
            <w:r>
              <w:rPr>
                <w:rFonts w:cs="Arial"/>
              </w:rPr>
              <w:t>Wykład</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F5C1393" w14:textId="77777777" w:rsidR="00B25318" w:rsidRPr="000E45E0" w:rsidRDefault="00B25318" w:rsidP="00CE3AE0">
            <w:pPr>
              <w:spacing w:after="0" w:line="240" w:lineRule="auto"/>
              <w:rPr>
                <w:rFonts w:cs="Arial"/>
              </w:rPr>
            </w:pPr>
            <w:r>
              <w:t>45</w:t>
            </w:r>
            <w:r>
              <w:rPr>
                <w:spacing w:val="-5"/>
              </w:rPr>
              <w:t xml:space="preserve"> </w:t>
            </w:r>
            <w:r>
              <w:t>godz.</w:t>
            </w:r>
          </w:p>
        </w:tc>
      </w:tr>
      <w:tr w:rsidR="00B25318" w:rsidRPr="000E45E0" w14:paraId="1F399C35" w14:textId="77777777" w:rsidTr="00CE3AE0">
        <w:trPr>
          <w:trHeight w:val="33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4F50AC75" w14:textId="77777777" w:rsidR="00B25318" w:rsidRPr="000E45E0" w:rsidRDefault="00B25318" w:rsidP="00CE3AE0">
            <w:pPr>
              <w:spacing w:after="0" w:line="240" w:lineRule="auto"/>
              <w:rPr>
                <w:rFonts w:cs="Arial"/>
              </w:rPr>
            </w:pPr>
            <w:r>
              <w:rPr>
                <w:rFonts w:cs="Arial"/>
              </w:rPr>
              <w:t>Ćwiczenia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4F4D26D" w14:textId="77777777" w:rsidR="00B25318" w:rsidRPr="000E45E0" w:rsidRDefault="00B25318" w:rsidP="00CE3AE0">
            <w:pPr>
              <w:spacing w:after="0" w:line="240" w:lineRule="auto"/>
              <w:rPr>
                <w:rFonts w:cs="Arial"/>
              </w:rPr>
            </w:pPr>
            <w:r>
              <w:t>45</w:t>
            </w:r>
            <w:r>
              <w:rPr>
                <w:spacing w:val="-5"/>
              </w:rPr>
              <w:t xml:space="preserve"> </w:t>
            </w:r>
            <w:r>
              <w:t>godz.</w:t>
            </w:r>
          </w:p>
        </w:tc>
      </w:tr>
      <w:tr w:rsidR="00B25318" w:rsidRPr="000E45E0" w14:paraId="2ACD78E0" w14:textId="77777777" w:rsidTr="00CE3AE0">
        <w:trPr>
          <w:trHeight w:val="33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002A535B" w14:textId="77777777" w:rsidR="00B25318" w:rsidRDefault="00B25318" w:rsidP="00CE3AE0">
            <w:pPr>
              <w:spacing w:after="0" w:line="240" w:lineRule="auto"/>
              <w:rPr>
                <w:rFonts w:cs="Arial"/>
              </w:rPr>
            </w:pPr>
            <w:r>
              <w:rPr>
                <w:rFonts w:cs="Arial"/>
              </w:rPr>
              <w:t>Konsultacje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2CC8314" w14:textId="77777777" w:rsidR="00B25318" w:rsidRDefault="00B25318" w:rsidP="00CE3AE0">
            <w:pPr>
              <w:spacing w:after="0" w:line="240" w:lineRule="auto"/>
              <w:rPr>
                <w:rFonts w:cs="Arial"/>
              </w:rPr>
            </w:pPr>
            <w:r>
              <w:t>30</w:t>
            </w:r>
            <w:r>
              <w:rPr>
                <w:spacing w:val="-5"/>
              </w:rPr>
              <w:t xml:space="preserve"> </w:t>
            </w:r>
            <w:r>
              <w:t>godz.</w:t>
            </w:r>
          </w:p>
        </w:tc>
      </w:tr>
      <w:tr w:rsidR="00B25318" w:rsidRPr="000E45E0" w14:paraId="5C6EC4FC" w14:textId="77777777" w:rsidTr="00CE3AE0">
        <w:trPr>
          <w:trHeight w:val="33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27A2ECBD" w14:textId="77777777" w:rsidR="00B25318" w:rsidRDefault="00B25318" w:rsidP="00CE3AE0">
            <w:pPr>
              <w:spacing w:after="0" w:line="240" w:lineRule="auto"/>
              <w:rPr>
                <w:rFonts w:cs="Arial"/>
              </w:rPr>
            </w:pPr>
            <w:r w:rsidRPr="00D55132">
              <w:rPr>
                <w:rFonts w:cs="Arial"/>
              </w:rPr>
              <w:t>Przygotowanie do zajęć</w:t>
            </w:r>
            <w:r>
              <w:rPr>
                <w:rFonts w:cs="Arial"/>
              </w:rPr>
              <w:t>:</w:t>
            </w:r>
          </w:p>
          <w:p w14:paraId="3060CD74" w14:textId="77777777" w:rsidR="00B25318" w:rsidRPr="00227C39" w:rsidRDefault="00B25318" w:rsidP="00CE3AE0">
            <w:pPr>
              <w:spacing w:after="0" w:line="240" w:lineRule="auto"/>
              <w:rPr>
                <w:rFonts w:cs="Arial"/>
              </w:rPr>
            </w:pPr>
            <w:r w:rsidRPr="00227C39">
              <w:rPr>
                <w:rFonts w:cs="Arial"/>
                <w:i/>
              </w:rPr>
              <w:t xml:space="preserve">- </w:t>
            </w:r>
            <w:r w:rsidRPr="00227C39">
              <w:rPr>
                <w:rFonts w:cs="Arial"/>
              </w:rPr>
              <w:t>przygotowanie się do zajęć,</w:t>
            </w:r>
          </w:p>
          <w:p w14:paraId="0CB696DD" w14:textId="77777777" w:rsidR="00B25318" w:rsidRPr="00227C39" w:rsidRDefault="00B25318" w:rsidP="00CE3AE0">
            <w:pPr>
              <w:spacing w:after="0" w:line="240" w:lineRule="auto"/>
              <w:rPr>
                <w:rFonts w:cs="Arial"/>
              </w:rPr>
            </w:pPr>
            <w:r w:rsidRPr="00227C39">
              <w:rPr>
                <w:rFonts w:cs="Arial"/>
              </w:rPr>
              <w:t>- przygotowanie się do egzaminu i kolokwium,</w:t>
            </w:r>
          </w:p>
          <w:p w14:paraId="53C646D8" w14:textId="77777777" w:rsidR="00B25318" w:rsidRPr="00227C39" w:rsidRDefault="00B25318" w:rsidP="00CE3AE0">
            <w:pPr>
              <w:spacing w:after="0" w:line="240" w:lineRule="auto"/>
              <w:rPr>
                <w:rFonts w:cs="Arial"/>
              </w:rPr>
            </w:pPr>
            <w:r w:rsidRPr="00227C39">
              <w:rPr>
                <w:rFonts w:cs="Arial"/>
              </w:rPr>
              <w:t>- studiowanie zaleconej</w:t>
            </w:r>
            <w:r w:rsidRPr="00227C39">
              <w:rPr>
                <w:rFonts w:eastAsia="Times New Roman" w:cs="Arial"/>
                <w:lang w:eastAsia="pl-PL"/>
              </w:rPr>
              <w:t xml:space="preserve"> </w:t>
            </w:r>
            <w:r w:rsidRPr="00227C39">
              <w:rPr>
                <w:rFonts w:cs="Arial"/>
              </w:rPr>
              <w:t>literatury,</w:t>
            </w:r>
          </w:p>
          <w:p w14:paraId="7898ACE6" w14:textId="77777777" w:rsidR="00B25318" w:rsidRPr="00227C39" w:rsidRDefault="00B25318" w:rsidP="00CE3AE0">
            <w:pPr>
              <w:spacing w:after="0" w:line="240" w:lineRule="auto"/>
              <w:rPr>
                <w:rFonts w:cs="Arial"/>
              </w:rPr>
            </w:pPr>
            <w:r w:rsidRPr="00227C39">
              <w:rPr>
                <w:rFonts w:cs="Arial"/>
              </w:rPr>
              <w:t>- rozwiązywanie kazusów,</w:t>
            </w:r>
          </w:p>
          <w:p w14:paraId="142DEAFE" w14:textId="77777777" w:rsidR="00B25318" w:rsidRDefault="00B25318" w:rsidP="00CE3AE0">
            <w:pPr>
              <w:spacing w:after="0" w:line="240" w:lineRule="auto"/>
              <w:rPr>
                <w:rFonts w:cs="Arial"/>
              </w:rPr>
            </w:pPr>
            <w:r w:rsidRPr="00227C39">
              <w:rPr>
                <w:rFonts w:cs="Arial"/>
                <w:lang w:eastAsia="pl-PL"/>
              </w:rPr>
              <w:t>- przygotowanie referatu lub wykonanie innego projektu indywidualnego lub grupowego.</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09CDA48" w14:textId="77777777" w:rsidR="00B25318" w:rsidRDefault="00B25318" w:rsidP="00CE3AE0">
            <w:pPr>
              <w:spacing w:after="0" w:line="240" w:lineRule="auto"/>
              <w:rPr>
                <w:rFonts w:cs="Arial"/>
              </w:rPr>
            </w:pPr>
            <w:r>
              <w:t>105</w:t>
            </w:r>
            <w:r>
              <w:rPr>
                <w:spacing w:val="-5"/>
              </w:rPr>
              <w:t xml:space="preserve"> </w:t>
            </w:r>
            <w:r>
              <w:t>godz.</w:t>
            </w:r>
          </w:p>
        </w:tc>
      </w:tr>
      <w:tr w:rsidR="00B25318" w:rsidRPr="00705DD1" w14:paraId="2408838E" w14:textId="77777777" w:rsidTr="00CE3AE0">
        <w:trPr>
          <w:trHeight w:val="36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2087E6AB" w14:textId="77777777" w:rsidR="00B25318" w:rsidRPr="00705DD1" w:rsidRDefault="00B25318" w:rsidP="00CE3AE0">
            <w:pPr>
              <w:pStyle w:val="Nagwek2"/>
              <w:jc w:val="left"/>
              <w:rPr>
                <w:rFonts w:ascii="Arial" w:hAnsi="Arial" w:cs="Arial"/>
                <w:b w:val="0"/>
                <w:bCs w:val="0"/>
                <w:sz w:val="22"/>
                <w:szCs w:val="22"/>
              </w:rPr>
            </w:pPr>
            <w:r w:rsidRPr="00705DD1">
              <w:rPr>
                <w:rFonts w:ascii="Arial" w:hAnsi="Arial" w:cs="Arial"/>
                <w:b w:val="0"/>
                <w:bCs w:val="0"/>
                <w:sz w:val="22"/>
                <w:szCs w:val="22"/>
              </w:rPr>
              <w:lastRenderedPageBreak/>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8A8EFE9" w14:textId="77777777" w:rsidR="00B25318" w:rsidRPr="00705DD1" w:rsidRDefault="00B25318" w:rsidP="00CE3AE0">
            <w:pPr>
              <w:spacing w:after="0" w:line="240" w:lineRule="auto"/>
              <w:rPr>
                <w:rFonts w:cs="Arial"/>
              </w:rPr>
            </w:pPr>
            <w:r>
              <w:rPr>
                <w:rFonts w:cs="Arial"/>
              </w:rPr>
              <w:t>225</w:t>
            </w:r>
            <w:r>
              <w:t xml:space="preserve"> godz.</w:t>
            </w:r>
          </w:p>
        </w:tc>
      </w:tr>
      <w:tr w:rsidR="00B25318" w:rsidRPr="00705DD1" w14:paraId="7E99BB28" w14:textId="77777777" w:rsidTr="00CE3AE0">
        <w:trPr>
          <w:trHeight w:val="36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75ABA41E" w14:textId="77777777" w:rsidR="00B25318" w:rsidRPr="00705DD1" w:rsidRDefault="00B25318" w:rsidP="00CE3AE0">
            <w:pPr>
              <w:pStyle w:val="Nagwek2"/>
              <w:jc w:val="left"/>
              <w:rPr>
                <w:rFonts w:ascii="Arial" w:hAnsi="Arial" w:cs="Arial"/>
                <w:b w:val="0"/>
                <w:bCs w:val="0"/>
                <w:sz w:val="22"/>
                <w:szCs w:val="22"/>
              </w:rPr>
            </w:pPr>
            <w:r w:rsidRPr="00705DD1">
              <w:rPr>
                <w:rFonts w:ascii="Arial" w:hAnsi="Arial" w:cs="Arial"/>
                <w:b w:val="0"/>
                <w:bCs w:val="0"/>
                <w:sz w:val="22"/>
                <w:szCs w:val="22"/>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4C40251" w14:textId="77777777" w:rsidR="00B25318" w:rsidRPr="00705DD1" w:rsidRDefault="00B25318" w:rsidP="00CE3AE0">
            <w:pPr>
              <w:pStyle w:val="Nagwek3"/>
              <w:jc w:val="left"/>
              <w:rPr>
                <w:rFonts w:ascii="Arial" w:hAnsi="Arial" w:cs="Arial"/>
                <w:b w:val="0"/>
                <w:bCs w:val="0"/>
                <w:sz w:val="22"/>
                <w:szCs w:val="22"/>
              </w:rPr>
            </w:pPr>
            <w:r>
              <w:rPr>
                <w:rFonts w:ascii="Arial" w:hAnsi="Arial" w:cs="Arial"/>
                <w:b w:val="0"/>
                <w:bCs w:val="0"/>
                <w:sz w:val="22"/>
                <w:szCs w:val="22"/>
              </w:rPr>
              <w:t>9</w:t>
            </w:r>
          </w:p>
        </w:tc>
      </w:tr>
      <w:tr w:rsidR="00B25318" w:rsidRPr="00705DD1" w14:paraId="4EE73A79" w14:textId="77777777" w:rsidTr="00CE3AE0">
        <w:trPr>
          <w:trHeight w:val="36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6AADF6A6" w14:textId="77777777" w:rsidR="00B25318" w:rsidRPr="00705DD1" w:rsidRDefault="00B25318" w:rsidP="00CE3AE0">
            <w:pPr>
              <w:pStyle w:val="Nagwek2"/>
              <w:jc w:val="left"/>
              <w:rPr>
                <w:rFonts w:ascii="Arial" w:hAnsi="Arial" w:cs="Arial"/>
                <w:b w:val="0"/>
                <w:bCs w:val="0"/>
                <w:sz w:val="22"/>
                <w:szCs w:val="22"/>
              </w:rPr>
            </w:pPr>
            <w:r w:rsidRPr="004454EB">
              <w:rPr>
                <w:rFonts w:ascii="Arial" w:hAnsi="Arial" w:cs="Arial"/>
                <w:b w:val="0"/>
                <w:bCs w:val="0"/>
                <w:sz w:val="22"/>
                <w:szCs w:val="22"/>
              </w:rPr>
              <w:t>Zajęcia o charakterze praktycznym</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EDC2795" w14:textId="77777777" w:rsidR="00B25318" w:rsidRDefault="00B25318" w:rsidP="00CE3AE0">
            <w:pPr>
              <w:pStyle w:val="Nagwek3"/>
              <w:jc w:val="left"/>
              <w:rPr>
                <w:rFonts w:ascii="Arial" w:hAnsi="Arial" w:cs="Arial"/>
                <w:b w:val="0"/>
                <w:bCs w:val="0"/>
                <w:sz w:val="22"/>
                <w:szCs w:val="22"/>
              </w:rPr>
            </w:pPr>
            <w:r w:rsidRPr="004454EB">
              <w:rPr>
                <w:rFonts w:ascii="Arial" w:hAnsi="Arial" w:cs="Arial"/>
                <w:b w:val="0"/>
                <w:bCs w:val="0"/>
                <w:sz w:val="22"/>
                <w:szCs w:val="22"/>
              </w:rPr>
              <w:t>100 godz. – 4 pkt. ECTS.</w:t>
            </w:r>
          </w:p>
        </w:tc>
      </w:tr>
      <w:tr w:rsidR="00B25318" w:rsidRPr="00705DD1" w14:paraId="7D3E2617" w14:textId="77777777" w:rsidTr="00CE3AE0">
        <w:trPr>
          <w:trHeight w:val="454"/>
        </w:trPr>
        <w:tc>
          <w:tcPr>
            <w:tcW w:w="10667"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14:paraId="17BB0867" w14:textId="77777777" w:rsidR="00B25318" w:rsidRPr="00705DD1" w:rsidRDefault="00B25318" w:rsidP="00CE3AE0">
            <w:pPr>
              <w:pStyle w:val="Tytukomrki"/>
              <w:rPr>
                <w:b w:val="0"/>
                <w:bCs/>
              </w:rPr>
            </w:pPr>
            <w:r w:rsidRPr="000012DF">
              <w:rPr>
                <w:b w:val="0"/>
              </w:rPr>
              <w:t>Zajęcia o charakterze praktycznym</w:t>
            </w:r>
          </w:p>
        </w:tc>
      </w:tr>
      <w:tr w:rsidR="00B25318" w:rsidRPr="00705DD1" w14:paraId="24DDF38D" w14:textId="77777777" w:rsidTr="00CE3AE0">
        <w:trPr>
          <w:trHeight w:val="454"/>
        </w:trPr>
        <w:tc>
          <w:tcPr>
            <w:tcW w:w="5218"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14:paraId="544835EB" w14:textId="77777777" w:rsidR="00B25318" w:rsidRPr="00705DD1" w:rsidRDefault="00B25318" w:rsidP="00CE3AE0">
            <w:pPr>
              <w:pStyle w:val="Tytukomrki"/>
              <w:rPr>
                <w:b w:val="0"/>
                <w:bCs/>
              </w:rPr>
            </w:pPr>
            <w:r w:rsidRPr="00705DD1">
              <w:rPr>
                <w:b w:val="0"/>
                <w:bCs/>
              </w:rPr>
              <w:t>Studia niestacjonarne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tcPr>
          <w:p w14:paraId="7149520F" w14:textId="77777777" w:rsidR="00B25318" w:rsidRPr="00705DD1" w:rsidRDefault="00B25318" w:rsidP="00CE3AE0">
            <w:pPr>
              <w:pStyle w:val="Tytukomrki"/>
              <w:rPr>
                <w:b w:val="0"/>
                <w:bCs/>
              </w:rPr>
            </w:pPr>
          </w:p>
        </w:tc>
      </w:tr>
      <w:tr w:rsidR="00B25318" w:rsidRPr="000E45E0" w14:paraId="01C2780D" w14:textId="77777777" w:rsidTr="00CE3AE0">
        <w:trPr>
          <w:trHeight w:val="33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71D5237D" w14:textId="77777777" w:rsidR="00B25318" w:rsidRPr="000E45E0" w:rsidRDefault="00B25318" w:rsidP="00CE3AE0">
            <w:pPr>
              <w:spacing w:after="0" w:line="240" w:lineRule="auto"/>
              <w:rPr>
                <w:rFonts w:cs="Arial"/>
              </w:rPr>
            </w:pPr>
            <w:r w:rsidRPr="00705DD1">
              <w:rPr>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8BF6641" w14:textId="77777777" w:rsidR="00B25318" w:rsidRPr="000E45E0" w:rsidRDefault="00B25318" w:rsidP="00CE3AE0">
            <w:pPr>
              <w:spacing w:after="0" w:line="240" w:lineRule="auto"/>
              <w:rPr>
                <w:rFonts w:cs="Arial"/>
              </w:rPr>
            </w:pPr>
            <w:r w:rsidRPr="00705DD1">
              <w:rPr>
                <w:bCs/>
              </w:rPr>
              <w:t>Obciążenie studenta</w:t>
            </w:r>
          </w:p>
        </w:tc>
      </w:tr>
      <w:tr w:rsidR="00B25318" w:rsidRPr="000E45E0" w14:paraId="703352FD" w14:textId="77777777" w:rsidTr="00CE3AE0">
        <w:trPr>
          <w:trHeight w:val="33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1C843330" w14:textId="77777777" w:rsidR="00B25318" w:rsidRPr="000E45E0" w:rsidRDefault="00B25318" w:rsidP="00CE3AE0">
            <w:pPr>
              <w:spacing w:after="0" w:line="240" w:lineRule="auto"/>
              <w:rPr>
                <w:rFonts w:cs="Arial"/>
              </w:rPr>
            </w:pPr>
            <w:r>
              <w:rPr>
                <w:rFonts w:cs="Arial"/>
              </w:rPr>
              <w:t>Wykład</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6AC6F37" w14:textId="77777777" w:rsidR="00B25318" w:rsidRPr="000E45E0" w:rsidRDefault="00B25318" w:rsidP="00CE3AE0">
            <w:pPr>
              <w:spacing w:after="0" w:line="240" w:lineRule="auto"/>
              <w:rPr>
                <w:rFonts w:cs="Arial"/>
              </w:rPr>
            </w:pPr>
            <w:r>
              <w:t>27</w:t>
            </w:r>
            <w:r>
              <w:rPr>
                <w:spacing w:val="-8"/>
              </w:rPr>
              <w:t xml:space="preserve"> </w:t>
            </w:r>
            <w:r>
              <w:t>godz.</w:t>
            </w:r>
          </w:p>
        </w:tc>
      </w:tr>
      <w:tr w:rsidR="00B25318" w:rsidRPr="000E45E0" w14:paraId="7CECC14B" w14:textId="77777777" w:rsidTr="00CE3AE0">
        <w:trPr>
          <w:trHeight w:val="33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7C03B515" w14:textId="77777777" w:rsidR="00B25318" w:rsidRDefault="00B25318" w:rsidP="00CE3AE0">
            <w:pPr>
              <w:spacing w:after="0" w:line="240" w:lineRule="auto"/>
              <w:rPr>
                <w:rFonts w:cs="Arial"/>
              </w:rPr>
            </w:pPr>
            <w:r>
              <w:rPr>
                <w:rFonts w:cs="Arial"/>
              </w:rPr>
              <w:t>Ćwiczenia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546EC87" w14:textId="77777777" w:rsidR="00B25318" w:rsidRDefault="00B25318" w:rsidP="00CE3AE0">
            <w:pPr>
              <w:spacing w:after="0" w:line="240" w:lineRule="auto"/>
              <w:rPr>
                <w:rFonts w:cs="Arial"/>
              </w:rPr>
            </w:pPr>
            <w:r>
              <w:t>27</w:t>
            </w:r>
            <w:r>
              <w:rPr>
                <w:spacing w:val="-8"/>
              </w:rPr>
              <w:t xml:space="preserve"> </w:t>
            </w:r>
            <w:r>
              <w:t>godz.</w:t>
            </w:r>
          </w:p>
        </w:tc>
      </w:tr>
      <w:tr w:rsidR="00B25318" w:rsidRPr="000E45E0" w14:paraId="5E42B5D6" w14:textId="77777777" w:rsidTr="00CE3AE0">
        <w:trPr>
          <w:trHeight w:val="33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21C05AAD" w14:textId="77777777" w:rsidR="00B25318" w:rsidRDefault="00B25318" w:rsidP="00CE3AE0">
            <w:pPr>
              <w:spacing w:after="0" w:line="240" w:lineRule="auto"/>
              <w:rPr>
                <w:rFonts w:cs="Arial"/>
              </w:rPr>
            </w:pPr>
            <w:r>
              <w:rPr>
                <w:rFonts w:cs="Arial"/>
              </w:rPr>
              <w:t>Konsultacje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B635F0F" w14:textId="77777777" w:rsidR="00B25318" w:rsidRDefault="00B25318" w:rsidP="00CE3AE0">
            <w:pPr>
              <w:spacing w:after="0" w:line="240" w:lineRule="auto"/>
              <w:rPr>
                <w:rFonts w:cs="Arial"/>
              </w:rPr>
            </w:pPr>
            <w:r>
              <w:t>30</w:t>
            </w:r>
            <w:r>
              <w:rPr>
                <w:spacing w:val="-6"/>
              </w:rPr>
              <w:t xml:space="preserve"> </w:t>
            </w:r>
            <w:r>
              <w:t>godz.</w:t>
            </w:r>
          </w:p>
        </w:tc>
      </w:tr>
      <w:tr w:rsidR="00B25318" w:rsidRPr="00705DD1" w14:paraId="2FE67DC5" w14:textId="77777777" w:rsidTr="00CE3AE0">
        <w:trPr>
          <w:trHeight w:val="36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4046C874" w14:textId="77777777" w:rsidR="00B25318" w:rsidRPr="004454EB" w:rsidRDefault="00B25318" w:rsidP="00CE3AE0">
            <w:pPr>
              <w:pStyle w:val="Nagwek2"/>
              <w:jc w:val="left"/>
              <w:rPr>
                <w:rFonts w:ascii="Arial" w:hAnsi="Arial" w:cs="Arial"/>
                <w:b w:val="0"/>
                <w:bCs w:val="0"/>
                <w:sz w:val="22"/>
                <w:szCs w:val="22"/>
              </w:rPr>
            </w:pPr>
            <w:r w:rsidRPr="004454EB">
              <w:rPr>
                <w:rFonts w:ascii="Arial" w:hAnsi="Arial" w:cs="Arial"/>
                <w:b w:val="0"/>
                <w:bCs w:val="0"/>
                <w:sz w:val="22"/>
                <w:szCs w:val="22"/>
              </w:rPr>
              <w:t>Przygotowanie do zajęć:</w:t>
            </w:r>
          </w:p>
          <w:p w14:paraId="7684F1B0" w14:textId="77777777" w:rsidR="00B25318" w:rsidRPr="004454EB" w:rsidRDefault="00B25318" w:rsidP="00CE3AE0">
            <w:pPr>
              <w:pStyle w:val="Nagwek2"/>
              <w:jc w:val="left"/>
              <w:rPr>
                <w:rFonts w:ascii="Arial" w:hAnsi="Arial" w:cs="Arial"/>
                <w:b w:val="0"/>
                <w:bCs w:val="0"/>
                <w:sz w:val="22"/>
                <w:szCs w:val="22"/>
              </w:rPr>
            </w:pPr>
            <w:r w:rsidRPr="004454EB">
              <w:rPr>
                <w:rFonts w:ascii="Arial" w:hAnsi="Arial" w:cs="Arial"/>
                <w:b w:val="0"/>
                <w:bCs w:val="0"/>
                <w:sz w:val="22"/>
                <w:szCs w:val="22"/>
              </w:rPr>
              <w:t>- przygotowanie się do zajęć,</w:t>
            </w:r>
          </w:p>
          <w:p w14:paraId="6538EE30" w14:textId="77777777" w:rsidR="00B25318" w:rsidRPr="004454EB" w:rsidRDefault="00B25318" w:rsidP="00CE3AE0">
            <w:pPr>
              <w:pStyle w:val="Nagwek2"/>
              <w:jc w:val="left"/>
              <w:rPr>
                <w:rFonts w:ascii="Arial" w:hAnsi="Arial" w:cs="Arial"/>
                <w:b w:val="0"/>
                <w:bCs w:val="0"/>
                <w:sz w:val="22"/>
                <w:szCs w:val="22"/>
              </w:rPr>
            </w:pPr>
            <w:r w:rsidRPr="004454EB">
              <w:rPr>
                <w:rFonts w:ascii="Arial" w:hAnsi="Arial" w:cs="Arial"/>
                <w:b w:val="0"/>
                <w:bCs w:val="0"/>
                <w:sz w:val="22"/>
                <w:szCs w:val="22"/>
              </w:rPr>
              <w:t>- przygotowanie się do egzaminu i kolokwium,</w:t>
            </w:r>
          </w:p>
          <w:p w14:paraId="54168E03" w14:textId="77777777" w:rsidR="00B25318" w:rsidRPr="004454EB" w:rsidRDefault="00B25318" w:rsidP="00CE3AE0">
            <w:pPr>
              <w:pStyle w:val="Nagwek2"/>
              <w:jc w:val="left"/>
              <w:rPr>
                <w:rFonts w:ascii="Arial" w:hAnsi="Arial" w:cs="Arial"/>
                <w:b w:val="0"/>
                <w:bCs w:val="0"/>
                <w:sz w:val="22"/>
                <w:szCs w:val="22"/>
              </w:rPr>
            </w:pPr>
            <w:r w:rsidRPr="004454EB">
              <w:rPr>
                <w:rFonts w:ascii="Arial" w:hAnsi="Arial" w:cs="Arial"/>
                <w:b w:val="0"/>
                <w:bCs w:val="0"/>
                <w:sz w:val="22"/>
                <w:szCs w:val="22"/>
              </w:rPr>
              <w:t>- studiowanie zaleconej literatury,</w:t>
            </w:r>
          </w:p>
          <w:p w14:paraId="0052FC7C" w14:textId="77777777" w:rsidR="00B25318" w:rsidRPr="004454EB" w:rsidRDefault="00B25318" w:rsidP="00CE3AE0">
            <w:pPr>
              <w:pStyle w:val="Nagwek2"/>
              <w:jc w:val="left"/>
              <w:rPr>
                <w:rFonts w:ascii="Arial" w:hAnsi="Arial" w:cs="Arial"/>
                <w:b w:val="0"/>
                <w:bCs w:val="0"/>
                <w:sz w:val="22"/>
                <w:szCs w:val="22"/>
              </w:rPr>
            </w:pPr>
            <w:r w:rsidRPr="004454EB">
              <w:rPr>
                <w:rFonts w:ascii="Arial" w:hAnsi="Arial" w:cs="Arial"/>
                <w:b w:val="0"/>
                <w:bCs w:val="0"/>
                <w:sz w:val="22"/>
                <w:szCs w:val="22"/>
              </w:rPr>
              <w:t>- rozwiązywanie kazusów,</w:t>
            </w:r>
          </w:p>
          <w:p w14:paraId="0AACCA09" w14:textId="77777777" w:rsidR="00B25318" w:rsidRPr="00705DD1" w:rsidRDefault="00B25318" w:rsidP="00CE3AE0">
            <w:pPr>
              <w:pStyle w:val="Nagwek2"/>
              <w:jc w:val="left"/>
              <w:rPr>
                <w:rFonts w:ascii="Arial" w:hAnsi="Arial" w:cs="Arial"/>
                <w:b w:val="0"/>
                <w:bCs w:val="0"/>
                <w:sz w:val="22"/>
                <w:szCs w:val="22"/>
              </w:rPr>
            </w:pPr>
            <w:r w:rsidRPr="004454EB">
              <w:rPr>
                <w:rFonts w:ascii="Arial" w:hAnsi="Arial" w:cs="Arial"/>
                <w:b w:val="0"/>
                <w:bCs w:val="0"/>
                <w:sz w:val="22"/>
                <w:szCs w:val="22"/>
              </w:rPr>
              <w:t>- przygotowanie referatu lub wykonanie innego projektu indywidualnego lub grupowego.</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1CF7C76" w14:textId="77777777" w:rsidR="00B25318" w:rsidRPr="004454EB" w:rsidRDefault="00B25318" w:rsidP="00CE3AE0">
            <w:pPr>
              <w:pStyle w:val="Nagwek2"/>
              <w:jc w:val="left"/>
              <w:rPr>
                <w:rFonts w:ascii="Arial" w:hAnsi="Arial" w:cs="Arial"/>
                <w:b w:val="0"/>
                <w:bCs w:val="0"/>
                <w:sz w:val="22"/>
                <w:szCs w:val="22"/>
              </w:rPr>
            </w:pPr>
            <w:r w:rsidRPr="004454EB">
              <w:rPr>
                <w:rFonts w:ascii="Arial" w:hAnsi="Arial" w:cs="Arial"/>
                <w:b w:val="0"/>
                <w:bCs w:val="0"/>
                <w:sz w:val="22"/>
                <w:szCs w:val="22"/>
              </w:rPr>
              <w:t>14</w:t>
            </w:r>
            <w:r>
              <w:rPr>
                <w:rFonts w:ascii="Arial" w:hAnsi="Arial" w:cs="Arial"/>
                <w:b w:val="0"/>
                <w:bCs w:val="0"/>
                <w:sz w:val="22"/>
                <w:szCs w:val="22"/>
              </w:rPr>
              <w:t>1</w:t>
            </w:r>
            <w:r w:rsidRPr="004454EB">
              <w:rPr>
                <w:rFonts w:ascii="Arial" w:hAnsi="Arial" w:cs="Arial"/>
                <w:b w:val="0"/>
                <w:bCs w:val="0"/>
                <w:sz w:val="22"/>
                <w:szCs w:val="22"/>
              </w:rPr>
              <w:t xml:space="preserve"> godz.</w:t>
            </w:r>
          </w:p>
        </w:tc>
      </w:tr>
      <w:tr w:rsidR="00B25318" w:rsidRPr="00705DD1" w14:paraId="4331F056" w14:textId="77777777" w:rsidTr="00CE3AE0">
        <w:trPr>
          <w:trHeight w:val="360"/>
        </w:trPr>
        <w:tc>
          <w:tcPr>
            <w:tcW w:w="5218"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14:paraId="3873C107" w14:textId="77777777" w:rsidR="00B25318" w:rsidRPr="00705DD1" w:rsidRDefault="00B25318" w:rsidP="00CE3AE0">
            <w:pPr>
              <w:pStyle w:val="Nagwek2"/>
              <w:jc w:val="left"/>
              <w:rPr>
                <w:rFonts w:ascii="Arial" w:hAnsi="Arial" w:cs="Arial"/>
                <w:b w:val="0"/>
                <w:bCs w:val="0"/>
                <w:sz w:val="22"/>
                <w:szCs w:val="22"/>
              </w:rPr>
            </w:pPr>
            <w:r w:rsidRPr="004454EB">
              <w:rPr>
                <w:rFonts w:ascii="Arial" w:hAnsi="Arial" w:cs="Arial"/>
                <w:b w:val="0"/>
                <w:bCs w:val="0"/>
                <w:sz w:val="22"/>
                <w:szCs w:val="22"/>
              </w:rPr>
              <w:t>Sumaryczne obciążenie pracą studenta</w:t>
            </w:r>
          </w:p>
        </w:tc>
        <w:tc>
          <w:tcPr>
            <w:tcW w:w="544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BC0EC31" w14:textId="77777777" w:rsidR="00B25318" w:rsidRPr="00705DD1" w:rsidRDefault="00B25318" w:rsidP="00CE3AE0">
            <w:pPr>
              <w:pStyle w:val="Nagwek3"/>
              <w:jc w:val="left"/>
              <w:rPr>
                <w:rFonts w:ascii="Arial" w:hAnsi="Arial" w:cs="Arial"/>
                <w:b w:val="0"/>
                <w:bCs w:val="0"/>
                <w:sz w:val="22"/>
                <w:szCs w:val="22"/>
              </w:rPr>
            </w:pPr>
            <w:r>
              <w:rPr>
                <w:rFonts w:ascii="Arial" w:hAnsi="Arial" w:cs="Arial"/>
                <w:b w:val="0"/>
                <w:bCs w:val="0"/>
                <w:sz w:val="22"/>
                <w:szCs w:val="22"/>
              </w:rPr>
              <w:t>225</w:t>
            </w:r>
            <w:r>
              <w:t xml:space="preserve"> </w:t>
            </w:r>
            <w:r w:rsidRPr="004454EB">
              <w:rPr>
                <w:rFonts w:ascii="Arial" w:hAnsi="Arial" w:cs="Arial"/>
                <w:b w:val="0"/>
                <w:bCs w:val="0"/>
                <w:sz w:val="22"/>
                <w:szCs w:val="22"/>
              </w:rPr>
              <w:t>godz.</w:t>
            </w:r>
          </w:p>
        </w:tc>
      </w:tr>
      <w:tr w:rsidR="00B25318" w:rsidRPr="00705DD1" w14:paraId="2CB6472E" w14:textId="77777777" w:rsidTr="00CE3AE0">
        <w:trPr>
          <w:trHeight w:val="360"/>
        </w:trPr>
        <w:tc>
          <w:tcPr>
            <w:tcW w:w="5218"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14:paraId="6DDDF997" w14:textId="77777777" w:rsidR="00B25318" w:rsidRPr="004454EB" w:rsidRDefault="00B25318" w:rsidP="00CE3AE0">
            <w:pPr>
              <w:pStyle w:val="Nagwek2"/>
              <w:jc w:val="left"/>
              <w:rPr>
                <w:rFonts w:ascii="Arial" w:hAnsi="Arial" w:cs="Arial"/>
                <w:b w:val="0"/>
                <w:bCs w:val="0"/>
                <w:sz w:val="22"/>
                <w:szCs w:val="22"/>
              </w:rPr>
            </w:pPr>
            <w:r w:rsidRPr="00705DD1">
              <w:rPr>
                <w:rFonts w:ascii="Arial" w:hAnsi="Arial" w:cs="Arial"/>
                <w:b w:val="0"/>
                <w:bCs w:val="0"/>
                <w:sz w:val="22"/>
                <w:szCs w:val="22"/>
              </w:rPr>
              <w:t>Punkty ECTS za przedmiot</w:t>
            </w:r>
          </w:p>
        </w:tc>
        <w:tc>
          <w:tcPr>
            <w:tcW w:w="544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7BD1AB3" w14:textId="77777777" w:rsidR="00B25318" w:rsidRDefault="00B25318" w:rsidP="00CE3AE0">
            <w:pPr>
              <w:pStyle w:val="Nagwek3"/>
              <w:jc w:val="left"/>
              <w:rPr>
                <w:rFonts w:ascii="Arial" w:hAnsi="Arial" w:cs="Arial"/>
                <w:b w:val="0"/>
                <w:bCs w:val="0"/>
                <w:sz w:val="22"/>
                <w:szCs w:val="22"/>
              </w:rPr>
            </w:pPr>
            <w:r>
              <w:rPr>
                <w:rFonts w:ascii="Arial" w:hAnsi="Arial" w:cs="Arial"/>
                <w:b w:val="0"/>
                <w:bCs w:val="0"/>
                <w:sz w:val="22"/>
                <w:szCs w:val="22"/>
              </w:rPr>
              <w:t>9</w:t>
            </w:r>
          </w:p>
        </w:tc>
      </w:tr>
      <w:tr w:rsidR="00B25318" w:rsidRPr="00705DD1" w14:paraId="337A3CEB" w14:textId="77777777" w:rsidTr="00CE3AE0">
        <w:trPr>
          <w:trHeight w:val="36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67D576D1" w14:textId="77777777" w:rsidR="00B25318" w:rsidRPr="004454EB" w:rsidRDefault="00B25318" w:rsidP="00CE3AE0">
            <w:pPr>
              <w:pStyle w:val="Nagwek2"/>
              <w:jc w:val="left"/>
              <w:rPr>
                <w:rFonts w:ascii="Arial" w:hAnsi="Arial" w:cs="Arial"/>
                <w:b w:val="0"/>
                <w:bCs w:val="0"/>
                <w:sz w:val="22"/>
                <w:szCs w:val="22"/>
              </w:rPr>
            </w:pPr>
            <w:r w:rsidRPr="004454EB">
              <w:rPr>
                <w:rFonts w:ascii="Arial" w:hAnsi="Arial" w:cs="Arial"/>
                <w:b w:val="0"/>
                <w:bCs w:val="0"/>
                <w:sz w:val="22"/>
                <w:szCs w:val="22"/>
              </w:rPr>
              <w:t>Zajęcia o charakterze praktycznym</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33C183B" w14:textId="77777777" w:rsidR="00B25318" w:rsidRPr="00705DD1" w:rsidRDefault="00B25318" w:rsidP="00CE3AE0">
            <w:pPr>
              <w:pStyle w:val="Nagwek3"/>
              <w:jc w:val="left"/>
              <w:rPr>
                <w:rFonts w:ascii="Arial" w:hAnsi="Arial" w:cs="Arial"/>
                <w:b w:val="0"/>
                <w:bCs w:val="0"/>
                <w:sz w:val="22"/>
                <w:szCs w:val="22"/>
              </w:rPr>
            </w:pPr>
            <w:r w:rsidRPr="004454EB">
              <w:rPr>
                <w:rFonts w:ascii="Arial" w:hAnsi="Arial" w:cs="Arial"/>
                <w:b w:val="0"/>
                <w:bCs w:val="0"/>
                <w:sz w:val="22"/>
                <w:szCs w:val="22"/>
              </w:rPr>
              <w:t>100 godz. – 4 pkt. ECTS.</w:t>
            </w:r>
          </w:p>
        </w:tc>
      </w:tr>
    </w:tbl>
    <w:p w14:paraId="0C546B89" w14:textId="77777777" w:rsidR="00C9059E" w:rsidRDefault="00C9059E" w:rsidP="00C9059E"/>
    <w:p w14:paraId="5C25D198" w14:textId="77777777" w:rsidR="00B25318" w:rsidRDefault="00B25318" w:rsidP="00C9059E"/>
    <w:p w14:paraId="77E42497" w14:textId="77777777" w:rsidR="00B25318" w:rsidRDefault="00B25318" w:rsidP="00C9059E"/>
    <w:p w14:paraId="299E6009" w14:textId="77777777" w:rsidR="00B25318" w:rsidRDefault="00B25318" w:rsidP="00C9059E"/>
    <w:p w14:paraId="3FFA44E9" w14:textId="77777777" w:rsidR="00B25318" w:rsidRDefault="00B25318" w:rsidP="00C9059E"/>
    <w:p w14:paraId="4F89D01B" w14:textId="77777777" w:rsidR="00B25318" w:rsidRDefault="00B25318" w:rsidP="00C9059E"/>
    <w:p w14:paraId="5330BCCE" w14:textId="77777777" w:rsidR="00B25318" w:rsidRDefault="00B25318" w:rsidP="00C9059E"/>
    <w:p w14:paraId="08486870" w14:textId="77777777" w:rsidR="00B25318" w:rsidRDefault="00B25318" w:rsidP="00C9059E"/>
    <w:p w14:paraId="6093EACB" w14:textId="77777777" w:rsidR="00B25318" w:rsidRDefault="00B25318" w:rsidP="00C9059E"/>
    <w:p w14:paraId="06B5B7DF" w14:textId="77777777" w:rsidR="00B25318" w:rsidRDefault="00B25318" w:rsidP="00C9059E"/>
    <w:p w14:paraId="4910A299" w14:textId="77777777" w:rsidR="00B25318" w:rsidRDefault="00B25318" w:rsidP="00C9059E"/>
    <w:p w14:paraId="4CB6A23B" w14:textId="77777777" w:rsidR="00B25318" w:rsidRDefault="00B25318" w:rsidP="00C9059E"/>
    <w:p w14:paraId="193DCE1B" w14:textId="77777777" w:rsidR="00B25318" w:rsidRDefault="00B25318" w:rsidP="00C9059E"/>
    <w:p w14:paraId="1112A3F8" w14:textId="77777777" w:rsidR="00B25318" w:rsidRDefault="00B25318" w:rsidP="00C9059E"/>
    <w:p w14:paraId="2DAA4CD0" w14:textId="77777777" w:rsidR="00B25318" w:rsidRDefault="00B25318" w:rsidP="00C9059E"/>
    <w:p w14:paraId="46F83426" w14:textId="77777777" w:rsidR="00B25318" w:rsidRDefault="00B25318" w:rsidP="00C9059E"/>
    <w:p w14:paraId="08D1E1FF" w14:textId="77777777" w:rsidR="00521EB1" w:rsidRDefault="00521EB1" w:rsidP="00C9059E"/>
    <w:p w14:paraId="491C01C0" w14:textId="77777777" w:rsidR="00521EB1" w:rsidRDefault="00521EB1" w:rsidP="00C9059E"/>
    <w:p w14:paraId="7BF1A35E" w14:textId="77777777" w:rsidR="00521EB1" w:rsidRDefault="00521EB1" w:rsidP="00C9059E"/>
    <w:tbl>
      <w:tblPr>
        <w:tblW w:w="10667" w:type="dxa"/>
        <w:tblInd w:w="5" w:type="dxa"/>
        <w:tblLayout w:type="fixed"/>
        <w:tblCellMar>
          <w:left w:w="30" w:type="dxa"/>
          <w:right w:w="30" w:type="dxa"/>
        </w:tblCellMar>
        <w:tblLook w:val="04A0" w:firstRow="1" w:lastRow="0" w:firstColumn="1" w:lastColumn="0" w:noHBand="0" w:noVBand="1"/>
      </w:tblPr>
      <w:tblGrid>
        <w:gridCol w:w="1166"/>
        <w:gridCol w:w="142"/>
        <w:gridCol w:w="425"/>
        <w:gridCol w:w="567"/>
        <w:gridCol w:w="262"/>
        <w:gridCol w:w="164"/>
        <w:gridCol w:w="141"/>
        <w:gridCol w:w="567"/>
        <w:gridCol w:w="955"/>
        <w:gridCol w:w="314"/>
        <w:gridCol w:w="515"/>
        <w:gridCol w:w="1478"/>
        <w:gridCol w:w="1258"/>
        <w:gridCol w:w="585"/>
        <w:gridCol w:w="2128"/>
      </w:tblGrid>
      <w:tr w:rsidR="00521EB1" w:rsidRPr="00C9059E" w14:paraId="1F6F0AAE" w14:textId="77777777" w:rsidTr="00CE3AE0">
        <w:trPr>
          <w:trHeight w:val="509"/>
        </w:trPr>
        <w:tc>
          <w:tcPr>
            <w:tcW w:w="10667"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14:paraId="5081D256" w14:textId="77777777" w:rsidR="00521EB1" w:rsidRPr="00C9059E" w:rsidRDefault="00521EB1" w:rsidP="00CE3AE0">
            <w:pPr>
              <w:pStyle w:val="Tytu"/>
            </w:pPr>
            <w:r w:rsidRPr="00C9059E">
              <w:lastRenderedPageBreak/>
              <w:br w:type="page"/>
              <w:t>Sylabus przedmiotu / modułu kształcenia</w:t>
            </w:r>
          </w:p>
        </w:tc>
      </w:tr>
      <w:tr w:rsidR="00521EB1" w:rsidRPr="005D74F4" w14:paraId="217ED0BF" w14:textId="77777777" w:rsidTr="00CE3AE0">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01F97C19" w14:textId="77777777" w:rsidR="00521EB1" w:rsidRPr="005C7D8B" w:rsidRDefault="00521EB1" w:rsidP="00CE3AE0">
            <w:pPr>
              <w:pStyle w:val="Tytukomrki"/>
            </w:pPr>
            <w:r w:rsidRPr="005C7D8B">
              <w:t xml:space="preserve">Nazwa przedmiotu/modułu kształcenia: </w:t>
            </w:r>
          </w:p>
        </w:tc>
        <w:tc>
          <w:tcPr>
            <w:tcW w:w="6278" w:type="dxa"/>
            <w:gridSpan w:val="6"/>
            <w:tcBorders>
              <w:top w:val="single" w:sz="6" w:space="0" w:color="auto"/>
              <w:left w:val="single" w:sz="6" w:space="0" w:color="auto"/>
              <w:bottom w:val="nil"/>
              <w:right w:val="single" w:sz="6" w:space="0" w:color="auto"/>
            </w:tcBorders>
            <w:vAlign w:val="center"/>
          </w:tcPr>
          <w:p w14:paraId="5B1A781D" w14:textId="77777777" w:rsidR="00521EB1" w:rsidRPr="005D74F4" w:rsidRDefault="00521EB1" w:rsidP="00CE3AE0">
            <w:pPr>
              <w:pStyle w:val="Nagwek1"/>
            </w:pPr>
            <w:r w:rsidRPr="005A5436">
              <w:rPr>
                <w:rFonts w:cs="Arial"/>
              </w:rPr>
              <w:t>Prawo Unii Europejskiej</w:t>
            </w:r>
          </w:p>
        </w:tc>
      </w:tr>
      <w:tr w:rsidR="00521EB1" w:rsidRPr="005057F8" w14:paraId="2FA9CD25" w14:textId="77777777" w:rsidTr="00CE3AE0">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191B028F" w14:textId="77777777" w:rsidR="00521EB1" w:rsidRPr="000E45E0" w:rsidRDefault="00521EB1" w:rsidP="00CE3AE0">
            <w:pPr>
              <w:pStyle w:val="Tytukomrki"/>
            </w:pPr>
            <w:r w:rsidRPr="000E45E0">
              <w:t xml:space="preserve">Nazwa w </w:t>
            </w:r>
            <w:r w:rsidRPr="00AF2AE1">
              <w:t>języku</w:t>
            </w:r>
            <w:r w:rsidRPr="000E45E0">
              <w:t xml:space="preserve"> angielskim: </w:t>
            </w:r>
          </w:p>
        </w:tc>
        <w:tc>
          <w:tcPr>
            <w:tcW w:w="7233" w:type="dxa"/>
            <w:gridSpan w:val="7"/>
            <w:tcBorders>
              <w:top w:val="single" w:sz="6" w:space="0" w:color="auto"/>
              <w:left w:val="single" w:sz="6" w:space="0" w:color="auto"/>
              <w:bottom w:val="nil"/>
              <w:right w:val="single" w:sz="6" w:space="0" w:color="auto"/>
            </w:tcBorders>
            <w:vAlign w:val="center"/>
          </w:tcPr>
          <w:p w14:paraId="3C3DF341" w14:textId="77777777" w:rsidR="00521EB1" w:rsidRPr="005057F8" w:rsidRDefault="00521EB1" w:rsidP="00CE3AE0">
            <w:pPr>
              <w:rPr>
                <w:lang w:val="en-US"/>
              </w:rPr>
            </w:pPr>
            <w:r w:rsidRPr="005A5436">
              <w:rPr>
                <w:rFonts w:cs="Arial"/>
                <w:color w:val="000000"/>
                <w:lang w:val="en-US"/>
              </w:rPr>
              <w:t>European Union law</w:t>
            </w:r>
          </w:p>
        </w:tc>
      </w:tr>
      <w:tr w:rsidR="00521EB1" w:rsidRPr="000E45E0" w14:paraId="4A08D507" w14:textId="77777777" w:rsidTr="00CE3AE0">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202FD7B0" w14:textId="77777777" w:rsidR="00521EB1" w:rsidRPr="000E45E0" w:rsidRDefault="00521EB1" w:rsidP="00CE3AE0">
            <w:pPr>
              <w:pStyle w:val="Tytukomrki"/>
            </w:pPr>
            <w:r w:rsidRPr="000E45E0">
              <w:t xml:space="preserve">Język wykładowy: </w:t>
            </w:r>
          </w:p>
        </w:tc>
        <w:tc>
          <w:tcPr>
            <w:tcW w:w="8367" w:type="dxa"/>
            <w:gridSpan w:val="11"/>
            <w:tcBorders>
              <w:top w:val="single" w:sz="6" w:space="0" w:color="auto"/>
              <w:left w:val="single" w:sz="6" w:space="0" w:color="auto"/>
              <w:bottom w:val="single" w:sz="6" w:space="0" w:color="auto"/>
              <w:right w:val="single" w:sz="6" w:space="0" w:color="auto"/>
            </w:tcBorders>
            <w:vAlign w:val="center"/>
          </w:tcPr>
          <w:p w14:paraId="66724D35" w14:textId="77777777" w:rsidR="00521EB1" w:rsidRPr="000E45E0" w:rsidRDefault="00521EB1" w:rsidP="00CE3AE0">
            <w:r>
              <w:t>Polski</w:t>
            </w:r>
          </w:p>
        </w:tc>
      </w:tr>
      <w:tr w:rsidR="00521EB1" w:rsidRPr="000E45E0" w14:paraId="4AB29DE5" w14:textId="77777777" w:rsidTr="00CE3AE0">
        <w:trPr>
          <w:trHeight w:val="454"/>
        </w:trPr>
        <w:tc>
          <w:tcPr>
            <w:tcW w:w="6696" w:type="dxa"/>
            <w:gridSpan w:val="12"/>
            <w:tcBorders>
              <w:top w:val="single" w:sz="6" w:space="0" w:color="auto"/>
              <w:left w:val="single" w:sz="6" w:space="0" w:color="auto"/>
              <w:bottom w:val="nil"/>
              <w:right w:val="single" w:sz="6" w:space="0" w:color="auto"/>
            </w:tcBorders>
            <w:shd w:val="clear" w:color="auto" w:fill="DBE5F1"/>
            <w:vAlign w:val="center"/>
          </w:tcPr>
          <w:p w14:paraId="4FE1412A" w14:textId="77777777" w:rsidR="00521EB1" w:rsidRPr="000E45E0" w:rsidRDefault="00521EB1" w:rsidP="00CE3AE0">
            <w:pPr>
              <w:pStyle w:val="Tytukomrki"/>
            </w:pPr>
            <w:r w:rsidRPr="000E45E0">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0F8DB703" w14:textId="77777777" w:rsidR="00521EB1" w:rsidRPr="000E45E0" w:rsidRDefault="00521EB1" w:rsidP="00CE3AE0">
            <w:r>
              <w:t>Prawo</w:t>
            </w:r>
          </w:p>
        </w:tc>
      </w:tr>
      <w:tr w:rsidR="00521EB1" w:rsidRPr="0000649F" w14:paraId="2ECB517F" w14:textId="77777777" w:rsidTr="00CE3AE0">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41602FAF" w14:textId="77777777" w:rsidR="00521EB1" w:rsidRPr="000E45E0" w:rsidRDefault="00521EB1" w:rsidP="00CE3AE0">
            <w:pPr>
              <w:pStyle w:val="Tytukomrki"/>
            </w:pPr>
            <w:r w:rsidRPr="000E45E0">
              <w:t xml:space="preserve">Jednostka realizująca: </w:t>
            </w:r>
          </w:p>
        </w:tc>
        <w:tc>
          <w:tcPr>
            <w:tcW w:w="7941" w:type="dxa"/>
            <w:gridSpan w:val="9"/>
            <w:tcBorders>
              <w:top w:val="single" w:sz="6" w:space="0" w:color="auto"/>
              <w:left w:val="single" w:sz="6" w:space="0" w:color="auto"/>
              <w:bottom w:val="nil"/>
              <w:right w:val="single" w:sz="6" w:space="0" w:color="auto"/>
            </w:tcBorders>
            <w:vAlign w:val="center"/>
          </w:tcPr>
          <w:p w14:paraId="22123015" w14:textId="77777777" w:rsidR="00521EB1" w:rsidRPr="0000649F" w:rsidRDefault="00521EB1" w:rsidP="00CE3AE0">
            <w:r w:rsidRPr="0000649F">
              <w:t>Wydział Nauk Społecznych</w:t>
            </w:r>
          </w:p>
        </w:tc>
      </w:tr>
      <w:tr w:rsidR="00521EB1" w:rsidRPr="000E45E0" w14:paraId="07E6D7D7" w14:textId="77777777" w:rsidTr="00CE3AE0">
        <w:trPr>
          <w:trHeight w:val="454"/>
        </w:trPr>
        <w:tc>
          <w:tcPr>
            <w:tcW w:w="7954" w:type="dxa"/>
            <w:gridSpan w:val="13"/>
            <w:tcBorders>
              <w:top w:val="single" w:sz="6" w:space="0" w:color="auto"/>
              <w:left w:val="single" w:sz="6" w:space="0" w:color="auto"/>
              <w:bottom w:val="nil"/>
              <w:right w:val="single" w:sz="6" w:space="0" w:color="auto"/>
            </w:tcBorders>
            <w:shd w:val="clear" w:color="auto" w:fill="DBE5F1"/>
            <w:vAlign w:val="center"/>
          </w:tcPr>
          <w:p w14:paraId="490253FF" w14:textId="77777777" w:rsidR="00521EB1" w:rsidRPr="000E45E0" w:rsidRDefault="00521EB1" w:rsidP="00CE3AE0">
            <w:pPr>
              <w:pStyle w:val="Tytukomrki"/>
            </w:pPr>
            <w:r w:rsidRPr="000E45E0">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795D35D3" w14:textId="77777777" w:rsidR="00521EB1" w:rsidRPr="000E45E0" w:rsidRDefault="00521EB1" w:rsidP="00CE3AE0">
            <w:r>
              <w:t>Obowiązkowy</w:t>
            </w:r>
          </w:p>
        </w:tc>
      </w:tr>
      <w:tr w:rsidR="00521EB1" w:rsidRPr="000E45E0" w14:paraId="412E2D2F" w14:textId="77777777" w:rsidTr="00CE3AE0">
        <w:trPr>
          <w:trHeight w:val="454"/>
        </w:trPr>
        <w:tc>
          <w:tcPr>
            <w:tcW w:w="7954" w:type="dxa"/>
            <w:gridSpan w:val="13"/>
            <w:tcBorders>
              <w:top w:val="single" w:sz="6" w:space="0" w:color="auto"/>
              <w:left w:val="single" w:sz="6" w:space="0" w:color="auto"/>
              <w:bottom w:val="nil"/>
              <w:right w:val="single" w:sz="6" w:space="0" w:color="auto"/>
            </w:tcBorders>
            <w:shd w:val="clear" w:color="auto" w:fill="DBE5F1"/>
            <w:vAlign w:val="center"/>
          </w:tcPr>
          <w:p w14:paraId="3DF31412" w14:textId="77777777" w:rsidR="00521EB1" w:rsidRPr="000E45E0" w:rsidRDefault="00521EB1" w:rsidP="00CE3AE0">
            <w:pPr>
              <w:pStyle w:val="Tytukomrki"/>
            </w:pPr>
            <w:r w:rsidRPr="000E45E0">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3155BC86" w14:textId="77777777" w:rsidR="00521EB1" w:rsidRPr="000E45E0" w:rsidRDefault="00521EB1" w:rsidP="00CE3AE0">
            <w:r>
              <w:t>Jednolite magisterskie</w:t>
            </w:r>
          </w:p>
        </w:tc>
      </w:tr>
      <w:tr w:rsidR="00521EB1" w:rsidRPr="000E45E0" w14:paraId="665B841A" w14:textId="77777777" w:rsidTr="00CE3AE0">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23882903" w14:textId="77777777" w:rsidR="00521EB1" w:rsidRPr="000E45E0" w:rsidRDefault="00521EB1" w:rsidP="00CE3AE0">
            <w:pPr>
              <w:pStyle w:val="Tytukomrki"/>
            </w:pPr>
            <w:r w:rsidRPr="000E45E0">
              <w:t xml:space="preserve">Rok studiów: </w:t>
            </w:r>
          </w:p>
        </w:tc>
        <w:tc>
          <w:tcPr>
            <w:tcW w:w="8934" w:type="dxa"/>
            <w:gridSpan w:val="12"/>
            <w:tcBorders>
              <w:top w:val="single" w:sz="6" w:space="0" w:color="auto"/>
              <w:left w:val="single" w:sz="6" w:space="0" w:color="auto"/>
              <w:bottom w:val="nil"/>
              <w:right w:val="single" w:sz="6" w:space="0" w:color="auto"/>
            </w:tcBorders>
            <w:vAlign w:val="center"/>
          </w:tcPr>
          <w:p w14:paraId="399A0FC3" w14:textId="77777777" w:rsidR="00521EB1" w:rsidRPr="000E45E0" w:rsidRDefault="00521EB1" w:rsidP="00CE3AE0">
            <w:r w:rsidRPr="00A04DBC">
              <w:rPr>
                <w:rFonts w:cs="Arial"/>
                <w:color w:val="000000"/>
              </w:rPr>
              <w:t xml:space="preserve"> III</w:t>
            </w:r>
          </w:p>
        </w:tc>
      </w:tr>
      <w:tr w:rsidR="00521EB1" w:rsidRPr="000E45E0" w14:paraId="678E33BD" w14:textId="77777777" w:rsidTr="00CE3AE0">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5FE7D899" w14:textId="77777777" w:rsidR="00521EB1" w:rsidRPr="000E45E0" w:rsidRDefault="00521EB1" w:rsidP="00CE3AE0">
            <w:pPr>
              <w:pStyle w:val="Tytukomrki"/>
            </w:pPr>
            <w:r w:rsidRPr="000E45E0">
              <w:t xml:space="preserve">Semestr: </w:t>
            </w:r>
          </w:p>
        </w:tc>
        <w:tc>
          <w:tcPr>
            <w:tcW w:w="9359" w:type="dxa"/>
            <w:gridSpan w:val="13"/>
            <w:tcBorders>
              <w:top w:val="single" w:sz="6" w:space="0" w:color="auto"/>
              <w:left w:val="single" w:sz="6" w:space="0" w:color="auto"/>
              <w:bottom w:val="nil"/>
              <w:right w:val="single" w:sz="6" w:space="0" w:color="auto"/>
            </w:tcBorders>
            <w:vAlign w:val="center"/>
          </w:tcPr>
          <w:p w14:paraId="5C6D48C9" w14:textId="77777777" w:rsidR="00521EB1" w:rsidRPr="000E45E0" w:rsidRDefault="00521EB1" w:rsidP="00CE3AE0">
            <w:r w:rsidRPr="00A04DBC">
              <w:rPr>
                <w:rFonts w:cs="Arial"/>
                <w:color w:val="000000"/>
              </w:rPr>
              <w:t>5</w:t>
            </w:r>
          </w:p>
        </w:tc>
      </w:tr>
      <w:tr w:rsidR="00521EB1" w:rsidRPr="000E45E0" w14:paraId="0A12B2FF" w14:textId="77777777" w:rsidTr="00CE3AE0">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5563C901" w14:textId="77777777" w:rsidR="00521EB1" w:rsidRPr="000E45E0" w:rsidRDefault="00521EB1" w:rsidP="00CE3AE0">
            <w:pPr>
              <w:pStyle w:val="Tytukomrki"/>
            </w:pPr>
            <w:r w:rsidRPr="000E45E0">
              <w:t xml:space="preserve">Liczba punktów ECTS: </w:t>
            </w:r>
          </w:p>
        </w:tc>
        <w:tc>
          <w:tcPr>
            <w:tcW w:w="7800" w:type="dxa"/>
            <w:gridSpan w:val="8"/>
            <w:tcBorders>
              <w:top w:val="single" w:sz="6" w:space="0" w:color="auto"/>
              <w:left w:val="single" w:sz="6" w:space="0" w:color="auto"/>
              <w:bottom w:val="nil"/>
              <w:right w:val="single" w:sz="6" w:space="0" w:color="auto"/>
            </w:tcBorders>
            <w:vAlign w:val="center"/>
          </w:tcPr>
          <w:p w14:paraId="7023020D" w14:textId="77777777" w:rsidR="00521EB1" w:rsidRPr="000E45E0" w:rsidRDefault="00521EB1" w:rsidP="00CE3AE0">
            <w:pPr>
              <w:ind w:left="0"/>
            </w:pPr>
            <w:r>
              <w:t xml:space="preserve"> 8</w:t>
            </w:r>
          </w:p>
        </w:tc>
      </w:tr>
      <w:tr w:rsidR="00521EB1" w:rsidRPr="000E45E0" w14:paraId="4E2024A7" w14:textId="77777777" w:rsidTr="00CE3AE0">
        <w:trPr>
          <w:trHeight w:val="454"/>
        </w:trPr>
        <w:tc>
          <w:tcPr>
            <w:tcW w:w="4703" w:type="dxa"/>
            <w:gridSpan w:val="10"/>
            <w:tcBorders>
              <w:top w:val="single" w:sz="6" w:space="0" w:color="auto"/>
              <w:left w:val="single" w:sz="6" w:space="0" w:color="auto"/>
              <w:bottom w:val="nil"/>
              <w:right w:val="single" w:sz="6" w:space="0" w:color="auto"/>
            </w:tcBorders>
            <w:shd w:val="clear" w:color="auto" w:fill="DBE5F1"/>
            <w:vAlign w:val="center"/>
          </w:tcPr>
          <w:p w14:paraId="0A69A74C" w14:textId="77777777" w:rsidR="00521EB1" w:rsidRPr="000E45E0" w:rsidRDefault="00521EB1" w:rsidP="00CE3AE0">
            <w:pPr>
              <w:pStyle w:val="Tytukomrki"/>
              <w:spacing w:before="0" w:after="0"/>
            </w:pPr>
            <w:r w:rsidRPr="000E45E0">
              <w:t xml:space="preserve">Imię i nazwisko koordynatora przedmiotu: </w:t>
            </w:r>
          </w:p>
        </w:tc>
        <w:tc>
          <w:tcPr>
            <w:tcW w:w="5964" w:type="dxa"/>
            <w:gridSpan w:val="5"/>
            <w:tcBorders>
              <w:top w:val="single" w:sz="6" w:space="0" w:color="auto"/>
              <w:left w:val="single" w:sz="6" w:space="0" w:color="auto"/>
              <w:bottom w:val="nil"/>
              <w:right w:val="single" w:sz="6" w:space="0" w:color="auto"/>
            </w:tcBorders>
            <w:vAlign w:val="center"/>
          </w:tcPr>
          <w:p w14:paraId="1243CD1A" w14:textId="77777777" w:rsidR="00521EB1" w:rsidRPr="000E45E0" w:rsidRDefault="00521EB1" w:rsidP="00CE3AE0">
            <w:pPr>
              <w:spacing w:before="0" w:after="0" w:line="240" w:lineRule="auto"/>
            </w:pPr>
            <w:r>
              <w:rPr>
                <w:rFonts w:cs="Arial"/>
              </w:rPr>
              <w:t>D</w:t>
            </w:r>
            <w:r w:rsidRPr="005A5436">
              <w:rPr>
                <w:rFonts w:cs="Arial"/>
              </w:rPr>
              <w:t>r Agnieszka Dybowska</w:t>
            </w:r>
          </w:p>
        </w:tc>
      </w:tr>
      <w:tr w:rsidR="00521EB1" w:rsidRPr="000E45E0" w14:paraId="1C4B369F" w14:textId="77777777" w:rsidTr="00CE3AE0">
        <w:trPr>
          <w:trHeight w:val="454"/>
        </w:trPr>
        <w:tc>
          <w:tcPr>
            <w:tcW w:w="4703" w:type="dxa"/>
            <w:gridSpan w:val="10"/>
            <w:tcBorders>
              <w:top w:val="single" w:sz="6" w:space="0" w:color="auto"/>
              <w:left w:val="single" w:sz="6" w:space="0" w:color="auto"/>
              <w:bottom w:val="nil"/>
              <w:right w:val="single" w:sz="6" w:space="0" w:color="auto"/>
            </w:tcBorders>
            <w:shd w:val="clear" w:color="auto" w:fill="DBE5F1"/>
            <w:vAlign w:val="center"/>
          </w:tcPr>
          <w:p w14:paraId="422AFC13" w14:textId="77777777" w:rsidR="00521EB1" w:rsidRPr="000E45E0" w:rsidRDefault="00521EB1" w:rsidP="00CE3AE0">
            <w:pPr>
              <w:pStyle w:val="Tytukomrki"/>
              <w:spacing w:before="0" w:after="0"/>
            </w:pPr>
            <w:r w:rsidRPr="000E45E0">
              <w:t>Imię i nazwisko prowadzących zajęcia:</w:t>
            </w:r>
          </w:p>
        </w:tc>
        <w:tc>
          <w:tcPr>
            <w:tcW w:w="5964" w:type="dxa"/>
            <w:gridSpan w:val="5"/>
            <w:tcBorders>
              <w:top w:val="single" w:sz="6" w:space="0" w:color="auto"/>
              <w:left w:val="single" w:sz="6" w:space="0" w:color="auto"/>
              <w:bottom w:val="nil"/>
              <w:right w:val="single" w:sz="6" w:space="0" w:color="auto"/>
            </w:tcBorders>
            <w:vAlign w:val="center"/>
          </w:tcPr>
          <w:p w14:paraId="061543D7" w14:textId="77777777" w:rsidR="00521EB1" w:rsidRDefault="00521EB1" w:rsidP="00CE3AE0">
            <w:pPr>
              <w:autoSpaceDE w:val="0"/>
              <w:autoSpaceDN w:val="0"/>
              <w:adjustRightInd w:val="0"/>
              <w:spacing w:after="0" w:line="240" w:lineRule="auto"/>
              <w:rPr>
                <w:rFonts w:cs="Arial"/>
              </w:rPr>
            </w:pPr>
            <w:r>
              <w:rPr>
                <w:rFonts w:cs="Arial"/>
              </w:rPr>
              <w:t>D</w:t>
            </w:r>
            <w:r w:rsidRPr="005A5436">
              <w:rPr>
                <w:rFonts w:cs="Arial"/>
              </w:rPr>
              <w:t>r Agnieszka Dybowska</w:t>
            </w:r>
          </w:p>
          <w:p w14:paraId="78D847E6" w14:textId="77777777" w:rsidR="00521EB1" w:rsidRPr="000E45E0" w:rsidRDefault="00521EB1" w:rsidP="00CE3AE0">
            <w:pPr>
              <w:spacing w:before="0" w:after="0" w:line="240" w:lineRule="auto"/>
            </w:pPr>
            <w:r>
              <w:rPr>
                <w:rFonts w:cs="Arial"/>
              </w:rPr>
              <w:t>Dr Maciej Andrzejewski</w:t>
            </w:r>
          </w:p>
        </w:tc>
      </w:tr>
      <w:tr w:rsidR="00521EB1" w:rsidRPr="000E45E0" w14:paraId="25AEC26F" w14:textId="77777777" w:rsidTr="00CE3AE0">
        <w:trPr>
          <w:trHeight w:val="454"/>
        </w:trPr>
        <w:tc>
          <w:tcPr>
            <w:tcW w:w="4703" w:type="dxa"/>
            <w:gridSpan w:val="10"/>
            <w:tcBorders>
              <w:top w:val="single" w:sz="6" w:space="0" w:color="auto"/>
              <w:left w:val="single" w:sz="6" w:space="0" w:color="auto"/>
              <w:bottom w:val="nil"/>
              <w:right w:val="single" w:sz="6" w:space="0" w:color="auto"/>
            </w:tcBorders>
            <w:shd w:val="clear" w:color="auto" w:fill="DBE5F1"/>
            <w:vAlign w:val="center"/>
          </w:tcPr>
          <w:p w14:paraId="0C7B332D" w14:textId="77777777" w:rsidR="00521EB1" w:rsidRPr="000E45E0" w:rsidRDefault="00521EB1" w:rsidP="00CE3AE0">
            <w:pPr>
              <w:pStyle w:val="Tytukomrki"/>
              <w:spacing w:before="0" w:after="0"/>
            </w:pPr>
            <w:r w:rsidRPr="000E45E0">
              <w:t>Założenia i cele przedmiotu:</w:t>
            </w:r>
          </w:p>
        </w:tc>
        <w:tc>
          <w:tcPr>
            <w:tcW w:w="5964" w:type="dxa"/>
            <w:gridSpan w:val="5"/>
            <w:tcBorders>
              <w:top w:val="single" w:sz="6" w:space="0" w:color="auto"/>
              <w:left w:val="single" w:sz="6" w:space="0" w:color="auto"/>
              <w:bottom w:val="nil"/>
              <w:right w:val="single" w:sz="6" w:space="0" w:color="auto"/>
            </w:tcBorders>
            <w:vAlign w:val="center"/>
          </w:tcPr>
          <w:p w14:paraId="6D670EC6" w14:textId="77777777" w:rsidR="00521EB1" w:rsidRPr="000E45E0" w:rsidRDefault="00521EB1" w:rsidP="00CE3AE0">
            <w:pPr>
              <w:spacing w:before="0" w:after="0" w:line="240" w:lineRule="auto"/>
            </w:pPr>
            <w:r w:rsidRPr="005A5436">
              <w:rPr>
                <w:rFonts w:cs="Arial"/>
              </w:rPr>
              <w:t xml:space="preserve">Celem przedmiotu jest </w:t>
            </w:r>
            <w:r w:rsidRPr="005A5436">
              <w:rPr>
                <w:rFonts w:cs="Arial"/>
                <w:iCs/>
              </w:rPr>
              <w:t>poznanie specyfiki i źródeł prawa Unii Europejskiej, omówienie kwestii obowiązywania prawa Unii Europejskiej w polskim systemie prawnym oraz zapoznanie studentów z kompetencjami instytucji i organów Unii Europejskiej.</w:t>
            </w:r>
          </w:p>
        </w:tc>
      </w:tr>
      <w:tr w:rsidR="00521EB1" w:rsidRPr="000E45E0" w14:paraId="572C2822" w14:textId="77777777" w:rsidTr="00CE3AE0">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3C65E395" w14:textId="77777777" w:rsidR="00521EB1" w:rsidRPr="000E45E0" w:rsidRDefault="00521EB1" w:rsidP="00CE3AE0">
            <w:pPr>
              <w:pStyle w:val="Tytukomrki"/>
            </w:pPr>
            <w:r w:rsidRPr="000E45E0">
              <w:t>Symbol efektu</w:t>
            </w:r>
          </w:p>
        </w:tc>
        <w:tc>
          <w:tcPr>
            <w:tcW w:w="7373"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14:paraId="2BD89B01" w14:textId="77777777" w:rsidR="00521EB1" w:rsidRPr="000E45E0" w:rsidRDefault="00521EB1" w:rsidP="00CE3AE0">
            <w:pPr>
              <w:pStyle w:val="Tytukomrki"/>
            </w:pPr>
            <w:r w:rsidRPr="000E45E0">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2FBF40F8" w14:textId="77777777" w:rsidR="00521EB1" w:rsidRPr="000E45E0" w:rsidRDefault="00521EB1" w:rsidP="00CE3AE0">
            <w:pPr>
              <w:pStyle w:val="Tytukomrki"/>
            </w:pPr>
            <w:r w:rsidRPr="000E45E0">
              <w:t>Symbol efektu kierunkowego</w:t>
            </w:r>
          </w:p>
        </w:tc>
      </w:tr>
      <w:tr w:rsidR="00521EB1" w:rsidRPr="000A5449" w14:paraId="5D14CFEC" w14:textId="77777777" w:rsidTr="00CE3AE0">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540C897A" w14:textId="77777777" w:rsidR="00521EB1" w:rsidRPr="007C6029" w:rsidRDefault="00521EB1" w:rsidP="00CE3AE0">
            <w:pPr>
              <w:autoSpaceDE w:val="0"/>
              <w:autoSpaceDN w:val="0"/>
              <w:adjustRightInd w:val="0"/>
              <w:spacing w:before="0" w:after="0" w:line="240" w:lineRule="auto"/>
              <w:rPr>
                <w:rFonts w:cs="Arial"/>
                <w:b/>
                <w:bCs/>
                <w:color w:val="000000"/>
              </w:rPr>
            </w:pPr>
            <w:r w:rsidRPr="007C6029">
              <w:rPr>
                <w:rFonts w:cs="Arial"/>
                <w:b/>
                <w:bCs/>
                <w:color w:val="000000"/>
              </w:rPr>
              <w:t>W_01</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0002E118" w14:textId="77777777" w:rsidR="00521EB1" w:rsidRPr="000A5449" w:rsidRDefault="00521EB1" w:rsidP="00CE3AE0">
            <w:pPr>
              <w:spacing w:before="0" w:after="0" w:line="240" w:lineRule="auto"/>
              <w:rPr>
                <w:rFonts w:cs="Arial"/>
              </w:rPr>
            </w:pPr>
            <w:r w:rsidRPr="005A5436">
              <w:rPr>
                <w:rFonts w:cs="Arial"/>
              </w:rPr>
              <w:t xml:space="preserve">Student posiada wiedzę na temat </w:t>
            </w:r>
            <w:proofErr w:type="gramStart"/>
            <w:r w:rsidRPr="005A5436">
              <w:rPr>
                <w:rFonts w:cs="Arial"/>
              </w:rPr>
              <w:t>istoty  i</w:t>
            </w:r>
            <w:proofErr w:type="gramEnd"/>
            <w:r w:rsidRPr="005A5436">
              <w:rPr>
                <w:rFonts w:cs="Arial"/>
              </w:rPr>
              <w:t xml:space="preserve"> struktury Unii Europejskiej.</w:t>
            </w:r>
          </w:p>
        </w:tc>
        <w:tc>
          <w:tcPr>
            <w:tcW w:w="2128" w:type="dxa"/>
            <w:tcBorders>
              <w:top w:val="single" w:sz="2" w:space="0" w:color="000000"/>
              <w:left w:val="single" w:sz="6" w:space="0" w:color="auto"/>
              <w:bottom w:val="single" w:sz="2" w:space="0" w:color="000000"/>
              <w:right w:val="single" w:sz="6" w:space="0" w:color="auto"/>
            </w:tcBorders>
            <w:vAlign w:val="center"/>
          </w:tcPr>
          <w:p w14:paraId="09820C0C" w14:textId="77777777" w:rsidR="00521EB1" w:rsidRPr="000A5449" w:rsidRDefault="00521EB1" w:rsidP="00CE3AE0">
            <w:pPr>
              <w:autoSpaceDE w:val="0"/>
              <w:autoSpaceDN w:val="0"/>
              <w:adjustRightInd w:val="0"/>
              <w:spacing w:before="0" w:after="0" w:line="240" w:lineRule="auto"/>
              <w:rPr>
                <w:rFonts w:cs="Arial"/>
                <w:color w:val="000000"/>
              </w:rPr>
            </w:pPr>
            <w:r w:rsidRPr="005A5436">
              <w:rPr>
                <w:rFonts w:cs="Arial"/>
                <w:b/>
              </w:rPr>
              <w:t>K_W09</w:t>
            </w:r>
          </w:p>
        </w:tc>
      </w:tr>
      <w:tr w:rsidR="00521EB1" w:rsidRPr="000A5449" w14:paraId="3DC9BFEF" w14:textId="77777777" w:rsidTr="00CE3AE0">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027974D1" w14:textId="77777777" w:rsidR="00521EB1" w:rsidRPr="007C6029" w:rsidRDefault="00521EB1" w:rsidP="00CE3AE0">
            <w:pPr>
              <w:autoSpaceDE w:val="0"/>
              <w:autoSpaceDN w:val="0"/>
              <w:adjustRightInd w:val="0"/>
              <w:spacing w:before="0" w:after="0" w:line="240" w:lineRule="auto"/>
              <w:rPr>
                <w:rFonts w:cs="Arial"/>
                <w:b/>
                <w:bCs/>
                <w:color w:val="000000"/>
              </w:rPr>
            </w:pPr>
            <w:r w:rsidRPr="007C6029">
              <w:rPr>
                <w:rFonts w:cs="Arial"/>
                <w:b/>
                <w:bCs/>
                <w:color w:val="000000"/>
              </w:rPr>
              <w:t>W_02</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08831566" w14:textId="77777777" w:rsidR="00521EB1" w:rsidRPr="000A5449" w:rsidRDefault="00521EB1" w:rsidP="00CE3AE0">
            <w:pPr>
              <w:spacing w:before="0" w:after="0" w:line="240" w:lineRule="auto"/>
              <w:rPr>
                <w:rFonts w:cs="Arial"/>
              </w:rPr>
            </w:pPr>
            <w:r w:rsidRPr="005A5436">
              <w:rPr>
                <w:rFonts w:cs="Arial"/>
              </w:rPr>
              <w:t>Student posiada wiedzę o relacjach pomiędzy instytucjami i organami UE, ich znaczeniu dla procesów stanowienia i stosowania prawa.</w:t>
            </w:r>
          </w:p>
        </w:tc>
        <w:tc>
          <w:tcPr>
            <w:tcW w:w="2128" w:type="dxa"/>
            <w:tcBorders>
              <w:top w:val="single" w:sz="2" w:space="0" w:color="000000"/>
              <w:left w:val="single" w:sz="6" w:space="0" w:color="auto"/>
              <w:bottom w:val="single" w:sz="2" w:space="0" w:color="000000"/>
              <w:right w:val="single" w:sz="6" w:space="0" w:color="auto"/>
            </w:tcBorders>
            <w:vAlign w:val="center"/>
          </w:tcPr>
          <w:p w14:paraId="27D8A8A0" w14:textId="77777777" w:rsidR="00521EB1" w:rsidRPr="000A5449" w:rsidRDefault="00521EB1" w:rsidP="00CE3AE0">
            <w:pPr>
              <w:autoSpaceDE w:val="0"/>
              <w:autoSpaceDN w:val="0"/>
              <w:adjustRightInd w:val="0"/>
              <w:spacing w:before="0" w:after="0" w:line="240" w:lineRule="auto"/>
              <w:rPr>
                <w:rFonts w:cs="Arial"/>
                <w:color w:val="000000"/>
              </w:rPr>
            </w:pPr>
            <w:r w:rsidRPr="005A5436">
              <w:rPr>
                <w:rFonts w:cs="Arial"/>
                <w:b/>
              </w:rPr>
              <w:t>K_W09</w:t>
            </w:r>
          </w:p>
        </w:tc>
      </w:tr>
      <w:tr w:rsidR="00521EB1" w:rsidRPr="000A5449" w14:paraId="63BF4465" w14:textId="77777777" w:rsidTr="00CE3AE0">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7FD4F8CB" w14:textId="77777777" w:rsidR="00521EB1" w:rsidRPr="007C6029" w:rsidRDefault="00521EB1" w:rsidP="00CE3AE0">
            <w:pPr>
              <w:autoSpaceDE w:val="0"/>
              <w:autoSpaceDN w:val="0"/>
              <w:adjustRightInd w:val="0"/>
              <w:spacing w:before="0" w:after="0" w:line="240" w:lineRule="auto"/>
              <w:rPr>
                <w:rFonts w:cs="Arial"/>
                <w:b/>
                <w:bCs/>
                <w:color w:val="000000"/>
              </w:rPr>
            </w:pPr>
            <w:r w:rsidRPr="007C6029">
              <w:rPr>
                <w:rFonts w:cs="Arial"/>
                <w:b/>
                <w:bCs/>
                <w:color w:val="000000"/>
              </w:rPr>
              <w:t>W_03</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2859787C" w14:textId="77777777" w:rsidR="00521EB1" w:rsidRPr="000A5449" w:rsidRDefault="00521EB1" w:rsidP="00CE3AE0">
            <w:pPr>
              <w:spacing w:before="0" w:after="0" w:line="240" w:lineRule="auto"/>
              <w:rPr>
                <w:rFonts w:cs="Arial"/>
              </w:rPr>
            </w:pPr>
            <w:r w:rsidRPr="005A5436">
              <w:rPr>
                <w:rFonts w:cs="Arial"/>
              </w:rPr>
              <w:t>Student ma pogłębioną wiedzę o źródłach prawa Unii Europejskiej, procesie ich tworzenia i przeprowadzania zmian oraz o ich obowiązywaniu w porządku prawnym RP.</w:t>
            </w:r>
          </w:p>
        </w:tc>
        <w:tc>
          <w:tcPr>
            <w:tcW w:w="2128" w:type="dxa"/>
            <w:tcBorders>
              <w:top w:val="single" w:sz="2" w:space="0" w:color="000000"/>
              <w:left w:val="single" w:sz="6" w:space="0" w:color="auto"/>
              <w:bottom w:val="single" w:sz="2" w:space="0" w:color="000000"/>
              <w:right w:val="single" w:sz="6" w:space="0" w:color="auto"/>
            </w:tcBorders>
            <w:vAlign w:val="center"/>
          </w:tcPr>
          <w:p w14:paraId="0B7006BD" w14:textId="77777777" w:rsidR="00521EB1" w:rsidRPr="000A5449" w:rsidRDefault="00521EB1" w:rsidP="00CE3AE0">
            <w:pPr>
              <w:autoSpaceDE w:val="0"/>
              <w:autoSpaceDN w:val="0"/>
              <w:adjustRightInd w:val="0"/>
              <w:spacing w:before="0" w:after="0" w:line="240" w:lineRule="auto"/>
              <w:rPr>
                <w:rFonts w:cs="Arial"/>
                <w:color w:val="000000"/>
              </w:rPr>
            </w:pPr>
            <w:r w:rsidRPr="005A5436">
              <w:rPr>
                <w:rFonts w:cs="Arial"/>
                <w:b/>
              </w:rPr>
              <w:t>K_W04, K_W09</w:t>
            </w:r>
          </w:p>
        </w:tc>
      </w:tr>
      <w:tr w:rsidR="00521EB1" w:rsidRPr="005A5436" w14:paraId="799E8357" w14:textId="77777777" w:rsidTr="00CE3AE0">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3BAFB853" w14:textId="77777777" w:rsidR="00521EB1" w:rsidRPr="007C6029" w:rsidRDefault="00521EB1" w:rsidP="00CE3AE0">
            <w:pPr>
              <w:autoSpaceDE w:val="0"/>
              <w:autoSpaceDN w:val="0"/>
              <w:adjustRightInd w:val="0"/>
              <w:spacing w:before="0" w:after="0" w:line="240" w:lineRule="auto"/>
              <w:rPr>
                <w:rFonts w:cs="Arial"/>
                <w:b/>
                <w:bCs/>
                <w:color w:val="000000"/>
              </w:rPr>
            </w:pPr>
            <w:r w:rsidRPr="005A5436">
              <w:rPr>
                <w:rFonts w:cs="Arial"/>
                <w:b/>
                <w:color w:val="000000"/>
              </w:rPr>
              <w:t>W_04</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5F3F15A0" w14:textId="77777777" w:rsidR="00521EB1" w:rsidRPr="005A5436" w:rsidRDefault="00521EB1" w:rsidP="00CE3AE0">
            <w:pPr>
              <w:spacing w:before="0" w:after="0" w:line="240" w:lineRule="auto"/>
              <w:rPr>
                <w:rFonts w:cs="Arial"/>
              </w:rPr>
            </w:pPr>
            <w:r w:rsidRPr="005A5436">
              <w:rPr>
                <w:rFonts w:cs="Arial"/>
              </w:rPr>
              <w:t>Student ma pogłębioną wiedzę na temat sposobów ochrony praw człowieka w Unii Europejskiej.</w:t>
            </w:r>
          </w:p>
        </w:tc>
        <w:tc>
          <w:tcPr>
            <w:tcW w:w="2128" w:type="dxa"/>
            <w:tcBorders>
              <w:top w:val="single" w:sz="2" w:space="0" w:color="000000"/>
              <w:left w:val="single" w:sz="6" w:space="0" w:color="auto"/>
              <w:bottom w:val="single" w:sz="2" w:space="0" w:color="000000"/>
              <w:right w:val="single" w:sz="6" w:space="0" w:color="auto"/>
            </w:tcBorders>
            <w:vAlign w:val="center"/>
          </w:tcPr>
          <w:p w14:paraId="122D944A" w14:textId="77777777" w:rsidR="00521EB1" w:rsidRPr="005A5436" w:rsidRDefault="00521EB1" w:rsidP="00CE3AE0">
            <w:pPr>
              <w:autoSpaceDE w:val="0"/>
              <w:autoSpaceDN w:val="0"/>
              <w:adjustRightInd w:val="0"/>
              <w:spacing w:before="0" w:after="0" w:line="240" w:lineRule="auto"/>
              <w:rPr>
                <w:rFonts w:cs="Arial"/>
                <w:b/>
              </w:rPr>
            </w:pPr>
            <w:r w:rsidRPr="005A5436">
              <w:rPr>
                <w:rFonts w:cs="Arial"/>
                <w:b/>
              </w:rPr>
              <w:t>K_W07</w:t>
            </w:r>
          </w:p>
        </w:tc>
      </w:tr>
      <w:tr w:rsidR="00521EB1" w:rsidRPr="000E45E0" w14:paraId="6F784A74" w14:textId="77777777" w:rsidTr="00CE3AE0">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5121A41B" w14:textId="77777777" w:rsidR="00521EB1" w:rsidRPr="000E45E0" w:rsidRDefault="00521EB1" w:rsidP="00CE3AE0">
            <w:pPr>
              <w:pStyle w:val="Tytukomrki"/>
            </w:pPr>
            <w:r w:rsidRPr="000E45E0">
              <w:t>Symbol efektu</w:t>
            </w:r>
          </w:p>
        </w:tc>
        <w:tc>
          <w:tcPr>
            <w:tcW w:w="7373"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14:paraId="12A17142" w14:textId="77777777" w:rsidR="00521EB1" w:rsidRPr="000E45E0" w:rsidRDefault="00521EB1" w:rsidP="00CE3AE0">
            <w:pPr>
              <w:pStyle w:val="Tytukomrki"/>
            </w:pPr>
            <w:r w:rsidRPr="000E45E0">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5682B576" w14:textId="77777777" w:rsidR="00521EB1" w:rsidRPr="000E45E0" w:rsidRDefault="00521EB1" w:rsidP="00CE3AE0">
            <w:pPr>
              <w:pStyle w:val="Tytukomrki"/>
            </w:pPr>
            <w:r w:rsidRPr="000E45E0">
              <w:t>Symbol efektu kierunkowego</w:t>
            </w:r>
          </w:p>
        </w:tc>
      </w:tr>
      <w:tr w:rsidR="00521EB1" w:rsidRPr="000A5449" w14:paraId="529B981A" w14:textId="77777777" w:rsidTr="00CE3AE0">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74CD3521" w14:textId="77777777" w:rsidR="00521EB1" w:rsidRPr="007C6029" w:rsidRDefault="00521EB1" w:rsidP="00CE3AE0">
            <w:pPr>
              <w:autoSpaceDE w:val="0"/>
              <w:autoSpaceDN w:val="0"/>
              <w:adjustRightInd w:val="0"/>
              <w:spacing w:before="0" w:after="0" w:line="240" w:lineRule="auto"/>
              <w:rPr>
                <w:rFonts w:cs="Arial"/>
                <w:b/>
                <w:bCs/>
                <w:color w:val="000000"/>
              </w:rPr>
            </w:pPr>
            <w:r w:rsidRPr="007C6029">
              <w:rPr>
                <w:rFonts w:cs="Arial"/>
                <w:b/>
                <w:bCs/>
                <w:color w:val="000000"/>
              </w:rPr>
              <w:t>U_01</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7F7C2FE4" w14:textId="77777777" w:rsidR="00521EB1" w:rsidRPr="000A5449" w:rsidRDefault="00521EB1" w:rsidP="00CE3AE0">
            <w:pPr>
              <w:spacing w:before="0" w:after="0" w:line="240" w:lineRule="auto"/>
              <w:rPr>
                <w:rFonts w:cs="Arial"/>
              </w:rPr>
            </w:pPr>
            <w:r w:rsidRPr="005A5436">
              <w:rPr>
                <w:rFonts w:cs="Arial"/>
              </w:rPr>
              <w:t>Student potrafi właściwe posługiwać się terminologią związaną z prawem Unii Europejskiej.</w:t>
            </w:r>
          </w:p>
        </w:tc>
        <w:tc>
          <w:tcPr>
            <w:tcW w:w="2128" w:type="dxa"/>
            <w:tcBorders>
              <w:top w:val="single" w:sz="2" w:space="0" w:color="000000"/>
              <w:left w:val="single" w:sz="6" w:space="0" w:color="auto"/>
              <w:bottom w:val="single" w:sz="2" w:space="0" w:color="000000"/>
              <w:right w:val="single" w:sz="6" w:space="0" w:color="auto"/>
            </w:tcBorders>
            <w:vAlign w:val="center"/>
          </w:tcPr>
          <w:p w14:paraId="5A46363D" w14:textId="77777777" w:rsidR="00521EB1" w:rsidRPr="000A5449" w:rsidRDefault="00521EB1" w:rsidP="00CE3AE0">
            <w:pPr>
              <w:autoSpaceDE w:val="0"/>
              <w:autoSpaceDN w:val="0"/>
              <w:adjustRightInd w:val="0"/>
              <w:spacing w:before="0" w:after="0" w:line="240" w:lineRule="auto"/>
              <w:rPr>
                <w:rFonts w:cs="Arial"/>
                <w:color w:val="000000"/>
              </w:rPr>
            </w:pPr>
            <w:r w:rsidRPr="005A5436">
              <w:rPr>
                <w:rFonts w:cs="Arial"/>
                <w:b/>
              </w:rPr>
              <w:t>K_U01</w:t>
            </w:r>
          </w:p>
        </w:tc>
      </w:tr>
      <w:tr w:rsidR="00521EB1" w:rsidRPr="000A5449" w14:paraId="5476EB82" w14:textId="77777777" w:rsidTr="00CE3AE0">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36270466" w14:textId="77777777" w:rsidR="00521EB1" w:rsidRPr="007C6029" w:rsidRDefault="00521EB1" w:rsidP="00CE3AE0">
            <w:pPr>
              <w:autoSpaceDE w:val="0"/>
              <w:autoSpaceDN w:val="0"/>
              <w:adjustRightInd w:val="0"/>
              <w:spacing w:before="0" w:after="0" w:line="240" w:lineRule="auto"/>
              <w:rPr>
                <w:rFonts w:cs="Arial"/>
                <w:b/>
                <w:bCs/>
                <w:color w:val="000000"/>
              </w:rPr>
            </w:pPr>
            <w:r w:rsidRPr="007C6029">
              <w:rPr>
                <w:rFonts w:cs="Arial"/>
                <w:b/>
                <w:bCs/>
                <w:color w:val="000000"/>
              </w:rPr>
              <w:t>U_02</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11E08690" w14:textId="77777777" w:rsidR="00521EB1" w:rsidRPr="000A5449" w:rsidRDefault="00521EB1" w:rsidP="00CE3AE0">
            <w:pPr>
              <w:spacing w:before="0" w:after="0" w:line="240" w:lineRule="auto"/>
              <w:rPr>
                <w:rFonts w:cs="Arial"/>
              </w:rPr>
            </w:pPr>
            <w:r w:rsidRPr="005A5436">
              <w:rPr>
                <w:rFonts w:cs="Arial"/>
              </w:rPr>
              <w:t xml:space="preserve">Student posiada umiejętność </w:t>
            </w:r>
            <w:proofErr w:type="spellStart"/>
            <w:r w:rsidRPr="005A5436">
              <w:rPr>
                <w:rFonts w:cs="Arial"/>
              </w:rPr>
              <w:t>wykładniprzepisów</w:t>
            </w:r>
            <w:proofErr w:type="spellEnd"/>
            <w:r w:rsidRPr="005A5436">
              <w:rPr>
                <w:rFonts w:cs="Arial"/>
              </w:rPr>
              <w:t xml:space="preserve"> prawnych oraz określania relacji pomiędzy normami prawa polskiego i prawa Unii Europejskiej.</w:t>
            </w:r>
          </w:p>
        </w:tc>
        <w:tc>
          <w:tcPr>
            <w:tcW w:w="2128" w:type="dxa"/>
            <w:tcBorders>
              <w:top w:val="single" w:sz="2" w:space="0" w:color="000000"/>
              <w:left w:val="single" w:sz="6" w:space="0" w:color="auto"/>
              <w:bottom w:val="single" w:sz="2" w:space="0" w:color="000000"/>
              <w:right w:val="single" w:sz="6" w:space="0" w:color="auto"/>
            </w:tcBorders>
            <w:vAlign w:val="center"/>
          </w:tcPr>
          <w:p w14:paraId="6D96FD0E" w14:textId="77777777" w:rsidR="00521EB1" w:rsidRPr="000A5449" w:rsidRDefault="00521EB1" w:rsidP="00CE3AE0">
            <w:pPr>
              <w:autoSpaceDE w:val="0"/>
              <w:autoSpaceDN w:val="0"/>
              <w:adjustRightInd w:val="0"/>
              <w:spacing w:before="0" w:after="0" w:line="240" w:lineRule="auto"/>
              <w:rPr>
                <w:rFonts w:cs="Arial"/>
                <w:color w:val="000000"/>
              </w:rPr>
            </w:pPr>
            <w:r w:rsidRPr="005A5436">
              <w:rPr>
                <w:rFonts w:cs="Arial"/>
                <w:b/>
                <w:color w:val="000000"/>
              </w:rPr>
              <w:t>K_U10</w:t>
            </w:r>
          </w:p>
        </w:tc>
      </w:tr>
      <w:tr w:rsidR="00521EB1" w:rsidRPr="000A5449" w14:paraId="79F58323" w14:textId="77777777" w:rsidTr="00CE3AE0">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7135C9F1" w14:textId="77777777" w:rsidR="00521EB1" w:rsidRPr="007C6029" w:rsidRDefault="00521EB1" w:rsidP="00CE3AE0">
            <w:pPr>
              <w:autoSpaceDE w:val="0"/>
              <w:autoSpaceDN w:val="0"/>
              <w:adjustRightInd w:val="0"/>
              <w:spacing w:before="0" w:after="0" w:line="240" w:lineRule="auto"/>
              <w:rPr>
                <w:rFonts w:cs="Arial"/>
                <w:b/>
                <w:bCs/>
                <w:color w:val="000000"/>
              </w:rPr>
            </w:pPr>
            <w:r w:rsidRPr="007C6029">
              <w:rPr>
                <w:rFonts w:cs="Arial"/>
                <w:b/>
                <w:bCs/>
                <w:color w:val="000000"/>
              </w:rPr>
              <w:t>U_03</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37911C16" w14:textId="77777777" w:rsidR="00521EB1" w:rsidRPr="000A5449" w:rsidRDefault="00521EB1" w:rsidP="00CE3AE0">
            <w:pPr>
              <w:spacing w:before="0" w:after="0" w:line="240" w:lineRule="auto"/>
              <w:rPr>
                <w:rFonts w:cs="Arial"/>
              </w:rPr>
            </w:pPr>
            <w:r w:rsidRPr="005A5436">
              <w:rPr>
                <w:rFonts w:cs="Arial"/>
              </w:rPr>
              <w:t>Student potrafi interpretować orzecznictwo sądów europejskich i stosować je w praktyce.</w:t>
            </w:r>
          </w:p>
        </w:tc>
        <w:tc>
          <w:tcPr>
            <w:tcW w:w="2128" w:type="dxa"/>
            <w:tcBorders>
              <w:top w:val="single" w:sz="2" w:space="0" w:color="000000"/>
              <w:left w:val="single" w:sz="6" w:space="0" w:color="auto"/>
              <w:bottom w:val="single" w:sz="2" w:space="0" w:color="000000"/>
              <w:right w:val="single" w:sz="6" w:space="0" w:color="auto"/>
            </w:tcBorders>
            <w:vAlign w:val="center"/>
          </w:tcPr>
          <w:p w14:paraId="54EF434B" w14:textId="77777777" w:rsidR="00521EB1" w:rsidRPr="000A5449" w:rsidRDefault="00521EB1" w:rsidP="00CE3AE0">
            <w:pPr>
              <w:autoSpaceDE w:val="0"/>
              <w:autoSpaceDN w:val="0"/>
              <w:adjustRightInd w:val="0"/>
              <w:spacing w:before="0" w:after="0" w:line="240" w:lineRule="auto"/>
              <w:rPr>
                <w:rFonts w:cs="Arial"/>
                <w:color w:val="000000"/>
              </w:rPr>
            </w:pPr>
            <w:r w:rsidRPr="005A5436">
              <w:rPr>
                <w:rFonts w:cs="Arial"/>
                <w:b/>
              </w:rPr>
              <w:t>K_U16</w:t>
            </w:r>
          </w:p>
        </w:tc>
      </w:tr>
      <w:tr w:rsidR="00521EB1" w:rsidRPr="00A04DBC" w14:paraId="0390D93E" w14:textId="77777777" w:rsidTr="00CE3AE0">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5AB4CF52" w14:textId="77777777" w:rsidR="00521EB1" w:rsidRPr="007C6029" w:rsidRDefault="00521EB1" w:rsidP="00CE3AE0">
            <w:pPr>
              <w:autoSpaceDE w:val="0"/>
              <w:autoSpaceDN w:val="0"/>
              <w:adjustRightInd w:val="0"/>
              <w:spacing w:before="0" w:after="0" w:line="240" w:lineRule="auto"/>
              <w:rPr>
                <w:rFonts w:cs="Arial"/>
                <w:b/>
                <w:bCs/>
                <w:color w:val="000000"/>
              </w:rPr>
            </w:pPr>
            <w:r w:rsidRPr="005A5436">
              <w:rPr>
                <w:rFonts w:cs="Arial"/>
                <w:b/>
                <w:color w:val="000000"/>
              </w:rPr>
              <w:t>U_04</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6582757F" w14:textId="77777777" w:rsidR="00521EB1" w:rsidRPr="00A04DBC" w:rsidRDefault="00521EB1" w:rsidP="00CE3AE0">
            <w:pPr>
              <w:spacing w:before="0" w:after="0" w:line="240" w:lineRule="auto"/>
              <w:rPr>
                <w:rFonts w:cs="Arial"/>
              </w:rPr>
            </w:pPr>
            <w:r w:rsidRPr="005A5436">
              <w:rPr>
                <w:rFonts w:cs="Arial"/>
              </w:rPr>
              <w:t>Student posiada umiejętność przygotowania wystąpienia ustnego na wybrany temat prawa Unii Europejskiej.</w:t>
            </w:r>
          </w:p>
        </w:tc>
        <w:tc>
          <w:tcPr>
            <w:tcW w:w="2128" w:type="dxa"/>
            <w:tcBorders>
              <w:top w:val="single" w:sz="2" w:space="0" w:color="000000"/>
              <w:left w:val="single" w:sz="6" w:space="0" w:color="auto"/>
              <w:bottom w:val="single" w:sz="2" w:space="0" w:color="000000"/>
              <w:right w:val="single" w:sz="6" w:space="0" w:color="auto"/>
            </w:tcBorders>
            <w:vAlign w:val="center"/>
          </w:tcPr>
          <w:p w14:paraId="58E27AE0" w14:textId="77777777" w:rsidR="00521EB1" w:rsidRPr="00A04DBC" w:rsidRDefault="00521EB1" w:rsidP="00CE3AE0">
            <w:pPr>
              <w:autoSpaceDE w:val="0"/>
              <w:autoSpaceDN w:val="0"/>
              <w:adjustRightInd w:val="0"/>
              <w:spacing w:before="0" w:after="0" w:line="240" w:lineRule="auto"/>
              <w:rPr>
                <w:rFonts w:cs="Arial"/>
                <w:b/>
              </w:rPr>
            </w:pPr>
            <w:r w:rsidRPr="005A5436">
              <w:rPr>
                <w:rFonts w:cs="Arial"/>
                <w:b/>
              </w:rPr>
              <w:t>K_U14</w:t>
            </w:r>
          </w:p>
        </w:tc>
      </w:tr>
      <w:tr w:rsidR="00521EB1" w:rsidRPr="000E45E0" w14:paraId="5EFA8D9A" w14:textId="77777777" w:rsidTr="00CE3AE0">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66EAC848" w14:textId="77777777" w:rsidR="00521EB1" w:rsidRPr="000E45E0" w:rsidRDefault="00521EB1" w:rsidP="00CE3AE0">
            <w:pPr>
              <w:pStyle w:val="Tytukomrki"/>
            </w:pPr>
            <w:r w:rsidRPr="000E45E0">
              <w:t>Symbol efektu</w:t>
            </w:r>
          </w:p>
        </w:tc>
        <w:tc>
          <w:tcPr>
            <w:tcW w:w="7373"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14:paraId="58126B2A" w14:textId="77777777" w:rsidR="00521EB1" w:rsidRPr="000E45E0" w:rsidRDefault="00521EB1" w:rsidP="00CE3AE0">
            <w:pPr>
              <w:pStyle w:val="Tytukomrki"/>
            </w:pPr>
            <w:r w:rsidRPr="000E45E0">
              <w:t xml:space="preserve">Efekt uczenia się: </w:t>
            </w:r>
            <w:r w:rsidRPr="005C7D8B">
              <w:t>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55A61182" w14:textId="77777777" w:rsidR="00521EB1" w:rsidRPr="000E45E0" w:rsidRDefault="00521EB1" w:rsidP="00CE3AE0">
            <w:pPr>
              <w:pStyle w:val="Tytukomrki"/>
            </w:pPr>
            <w:r w:rsidRPr="000E45E0">
              <w:t>Symbol efektu kierunkowego</w:t>
            </w:r>
          </w:p>
        </w:tc>
      </w:tr>
      <w:tr w:rsidR="00521EB1" w:rsidRPr="000A5449" w14:paraId="548EE467" w14:textId="77777777" w:rsidTr="00CE3AE0">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4D1743EE" w14:textId="77777777" w:rsidR="00521EB1" w:rsidRPr="007C6029" w:rsidRDefault="00521EB1" w:rsidP="00CE3AE0">
            <w:pPr>
              <w:autoSpaceDE w:val="0"/>
              <w:autoSpaceDN w:val="0"/>
              <w:adjustRightInd w:val="0"/>
              <w:spacing w:before="0" w:after="0" w:line="240" w:lineRule="auto"/>
              <w:rPr>
                <w:rFonts w:cs="Arial"/>
                <w:b/>
                <w:bCs/>
                <w:color w:val="000000"/>
              </w:rPr>
            </w:pPr>
            <w:r w:rsidRPr="007C6029">
              <w:rPr>
                <w:rFonts w:cs="Arial"/>
                <w:b/>
                <w:bCs/>
                <w:color w:val="000000"/>
              </w:rPr>
              <w:t>K_01</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1095EC63" w14:textId="77777777" w:rsidR="00521EB1" w:rsidRPr="000A5449" w:rsidRDefault="00521EB1" w:rsidP="00CE3AE0">
            <w:pPr>
              <w:spacing w:before="0" w:after="0" w:line="240" w:lineRule="auto"/>
              <w:rPr>
                <w:rFonts w:cs="Arial"/>
              </w:rPr>
            </w:pPr>
            <w:r w:rsidRPr="005A5436">
              <w:rPr>
                <w:rFonts w:cs="Arial"/>
              </w:rPr>
              <w:t>Student zna zakres posiadanej przez siebie wiedzy i umiejętności; rozumie jednak również potrzebę ustawicznego kształcenia się.</w:t>
            </w:r>
          </w:p>
        </w:tc>
        <w:tc>
          <w:tcPr>
            <w:tcW w:w="2128" w:type="dxa"/>
            <w:tcBorders>
              <w:top w:val="single" w:sz="2" w:space="0" w:color="000000"/>
              <w:left w:val="single" w:sz="6" w:space="0" w:color="auto"/>
              <w:bottom w:val="single" w:sz="2" w:space="0" w:color="000000"/>
              <w:right w:val="single" w:sz="6" w:space="0" w:color="auto"/>
            </w:tcBorders>
            <w:vAlign w:val="center"/>
          </w:tcPr>
          <w:p w14:paraId="629A4D28" w14:textId="77777777" w:rsidR="00521EB1" w:rsidRPr="000A5449" w:rsidRDefault="00521EB1" w:rsidP="00CE3AE0">
            <w:pPr>
              <w:autoSpaceDE w:val="0"/>
              <w:autoSpaceDN w:val="0"/>
              <w:adjustRightInd w:val="0"/>
              <w:spacing w:before="0" w:after="0" w:line="240" w:lineRule="auto"/>
              <w:rPr>
                <w:rFonts w:cs="Arial"/>
                <w:color w:val="000000"/>
              </w:rPr>
            </w:pPr>
            <w:r w:rsidRPr="005A5436">
              <w:rPr>
                <w:rFonts w:cs="Arial"/>
                <w:b/>
                <w:color w:val="000000"/>
              </w:rPr>
              <w:t>K_K03</w:t>
            </w:r>
          </w:p>
        </w:tc>
      </w:tr>
      <w:tr w:rsidR="00521EB1" w:rsidRPr="000A5449" w14:paraId="762025FA" w14:textId="77777777" w:rsidTr="00CE3AE0">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08DD1A57" w14:textId="77777777" w:rsidR="00521EB1" w:rsidRPr="007C6029" w:rsidRDefault="00521EB1" w:rsidP="00CE3AE0">
            <w:pPr>
              <w:autoSpaceDE w:val="0"/>
              <w:autoSpaceDN w:val="0"/>
              <w:adjustRightInd w:val="0"/>
              <w:spacing w:before="0" w:after="0" w:line="240" w:lineRule="auto"/>
              <w:rPr>
                <w:rFonts w:cs="Arial"/>
                <w:b/>
                <w:bCs/>
                <w:color w:val="000000"/>
              </w:rPr>
            </w:pPr>
            <w:r w:rsidRPr="007C6029">
              <w:rPr>
                <w:rFonts w:cs="Arial"/>
                <w:b/>
                <w:bCs/>
                <w:color w:val="000000"/>
              </w:rPr>
              <w:lastRenderedPageBreak/>
              <w:t>K_02</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254823B2" w14:textId="77777777" w:rsidR="00521EB1" w:rsidRPr="000A5449" w:rsidRDefault="00521EB1" w:rsidP="00CE3AE0">
            <w:pPr>
              <w:spacing w:before="0" w:after="0" w:line="240" w:lineRule="auto"/>
              <w:rPr>
                <w:rFonts w:cs="Arial"/>
              </w:rPr>
            </w:pPr>
            <w:r w:rsidRPr="005A5436">
              <w:rPr>
                <w:rFonts w:cs="Arial"/>
              </w:rPr>
              <w:t>Student jest przygotowany do uczestnictwa w życiu społecznym i współpracy w środowisku międzynarodowym.</w:t>
            </w:r>
          </w:p>
        </w:tc>
        <w:tc>
          <w:tcPr>
            <w:tcW w:w="2128" w:type="dxa"/>
            <w:tcBorders>
              <w:top w:val="single" w:sz="2" w:space="0" w:color="000000"/>
              <w:left w:val="single" w:sz="6" w:space="0" w:color="auto"/>
              <w:bottom w:val="single" w:sz="2" w:space="0" w:color="000000"/>
              <w:right w:val="single" w:sz="6" w:space="0" w:color="auto"/>
            </w:tcBorders>
            <w:vAlign w:val="center"/>
          </w:tcPr>
          <w:p w14:paraId="5B8E1DF5" w14:textId="77777777" w:rsidR="00521EB1" w:rsidRPr="000A5449" w:rsidRDefault="00521EB1" w:rsidP="00CE3AE0">
            <w:pPr>
              <w:autoSpaceDE w:val="0"/>
              <w:autoSpaceDN w:val="0"/>
              <w:adjustRightInd w:val="0"/>
              <w:spacing w:before="0" w:after="0" w:line="240" w:lineRule="auto"/>
              <w:rPr>
                <w:rFonts w:cs="Arial"/>
                <w:color w:val="000000"/>
              </w:rPr>
            </w:pPr>
            <w:r w:rsidRPr="005A5436">
              <w:rPr>
                <w:rFonts w:cs="Arial"/>
                <w:b/>
                <w:color w:val="000000"/>
              </w:rPr>
              <w:t>K_K08</w:t>
            </w:r>
          </w:p>
        </w:tc>
      </w:tr>
      <w:tr w:rsidR="00521EB1" w14:paraId="13B799D2" w14:textId="77777777" w:rsidTr="00CE3AE0">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4A5DF031" w14:textId="77777777" w:rsidR="00521EB1" w:rsidRPr="007C6029" w:rsidRDefault="00521EB1" w:rsidP="00CE3AE0">
            <w:pPr>
              <w:autoSpaceDE w:val="0"/>
              <w:autoSpaceDN w:val="0"/>
              <w:adjustRightInd w:val="0"/>
              <w:spacing w:before="0" w:after="0" w:line="240" w:lineRule="auto"/>
              <w:rPr>
                <w:rFonts w:cs="Arial"/>
                <w:b/>
                <w:bCs/>
                <w:color w:val="000000"/>
              </w:rPr>
            </w:pPr>
            <w:r w:rsidRPr="005A5436">
              <w:rPr>
                <w:rFonts w:cs="Arial"/>
                <w:b/>
                <w:color w:val="000000"/>
              </w:rPr>
              <w:t>K_03</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10D451C2" w14:textId="77777777" w:rsidR="00521EB1" w:rsidRPr="00A04DBC" w:rsidRDefault="00521EB1" w:rsidP="00CE3AE0">
            <w:pPr>
              <w:spacing w:before="0" w:after="0" w:line="240" w:lineRule="auto"/>
              <w:rPr>
                <w:rFonts w:cs="Arial"/>
              </w:rPr>
            </w:pPr>
            <w:r w:rsidRPr="005A5436">
              <w:rPr>
                <w:rFonts w:cs="Arial"/>
              </w:rPr>
              <w:t>Student potrafi inspirować innych, organizować proces uczenia się oraz wspólnie rozwiązywać problemy.</w:t>
            </w:r>
          </w:p>
        </w:tc>
        <w:tc>
          <w:tcPr>
            <w:tcW w:w="2128" w:type="dxa"/>
            <w:tcBorders>
              <w:top w:val="single" w:sz="2" w:space="0" w:color="000000"/>
              <w:left w:val="single" w:sz="6" w:space="0" w:color="auto"/>
              <w:bottom w:val="single" w:sz="2" w:space="0" w:color="000000"/>
              <w:right w:val="single" w:sz="6" w:space="0" w:color="auto"/>
            </w:tcBorders>
            <w:vAlign w:val="center"/>
          </w:tcPr>
          <w:p w14:paraId="3C513DAB" w14:textId="77777777" w:rsidR="00521EB1" w:rsidRDefault="00521EB1" w:rsidP="00CE3AE0">
            <w:pPr>
              <w:autoSpaceDE w:val="0"/>
              <w:autoSpaceDN w:val="0"/>
              <w:adjustRightInd w:val="0"/>
              <w:spacing w:before="0" w:after="0" w:line="240" w:lineRule="auto"/>
              <w:rPr>
                <w:b/>
              </w:rPr>
            </w:pPr>
            <w:r w:rsidRPr="005A5436">
              <w:rPr>
                <w:rFonts w:cs="Arial"/>
                <w:b/>
                <w:color w:val="000000"/>
              </w:rPr>
              <w:t>K_K05</w:t>
            </w:r>
          </w:p>
        </w:tc>
      </w:tr>
      <w:tr w:rsidR="00521EB1" w:rsidRPr="000E45E0" w14:paraId="767761AA" w14:textId="77777777" w:rsidTr="00CE3AE0">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0594D8D2" w14:textId="77777777" w:rsidR="00521EB1" w:rsidRPr="000E45E0" w:rsidRDefault="00521EB1" w:rsidP="00CE3AE0">
            <w:pPr>
              <w:pStyle w:val="Tytukomrki"/>
            </w:pPr>
            <w:r w:rsidRPr="000E45E0">
              <w:t>Forma i typy zajęć:</w:t>
            </w:r>
          </w:p>
        </w:tc>
        <w:tc>
          <w:tcPr>
            <w:tcW w:w="8105" w:type="dxa"/>
            <w:gridSpan w:val="10"/>
            <w:tcBorders>
              <w:top w:val="single" w:sz="6" w:space="0" w:color="auto"/>
              <w:left w:val="single" w:sz="4" w:space="0" w:color="auto"/>
              <w:bottom w:val="single" w:sz="6" w:space="0" w:color="auto"/>
              <w:right w:val="single" w:sz="6" w:space="0" w:color="auto"/>
            </w:tcBorders>
            <w:vAlign w:val="center"/>
          </w:tcPr>
          <w:p w14:paraId="3A4EA75D" w14:textId="77777777" w:rsidR="00521EB1" w:rsidRPr="000E45E0" w:rsidRDefault="00521EB1" w:rsidP="00CE3AE0">
            <w:r>
              <w:t xml:space="preserve"> Wykłady</w:t>
            </w:r>
            <w:r>
              <w:rPr>
                <w:spacing w:val="-4"/>
              </w:rPr>
              <w:t xml:space="preserve"> </w:t>
            </w:r>
            <w:r>
              <w:t>i ćwiczenia</w:t>
            </w:r>
          </w:p>
        </w:tc>
      </w:tr>
      <w:tr w:rsidR="00521EB1" w:rsidRPr="000E45E0" w14:paraId="3282983D" w14:textId="77777777" w:rsidTr="00CE3AE0">
        <w:trPr>
          <w:trHeight w:val="454"/>
        </w:trPr>
        <w:tc>
          <w:tcPr>
            <w:tcW w:w="10667"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14:paraId="5CEAB084" w14:textId="77777777" w:rsidR="00521EB1" w:rsidRPr="000E45E0" w:rsidRDefault="00521EB1" w:rsidP="00CE3AE0">
            <w:pPr>
              <w:pStyle w:val="Tytukomrki"/>
            </w:pPr>
            <w:r w:rsidRPr="000E45E0">
              <w:br w:type="page"/>
              <w:t>Wymagania wstępne i dodatkowe:</w:t>
            </w:r>
          </w:p>
        </w:tc>
      </w:tr>
      <w:tr w:rsidR="00521EB1" w:rsidRPr="000E45E0" w14:paraId="2D1876DC"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tcPr>
          <w:p w14:paraId="57171F4B" w14:textId="77777777" w:rsidR="00521EB1" w:rsidRPr="000E45E0" w:rsidRDefault="00521EB1" w:rsidP="00CE3AE0">
            <w:pPr>
              <w:spacing w:before="0" w:after="0"/>
            </w:pPr>
            <w:r w:rsidRPr="005A5436">
              <w:rPr>
                <w:rFonts w:cs="Arial"/>
              </w:rPr>
              <w:t>Znajomość podstaw prawoznawstwa, prawa konstytucyjnego i podstaw prawa międzynarodowego publicznego.</w:t>
            </w:r>
          </w:p>
        </w:tc>
      </w:tr>
      <w:tr w:rsidR="00521EB1" w:rsidRPr="000E45E0" w14:paraId="467E5C29"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shd w:val="clear" w:color="auto" w:fill="DBE5F1"/>
          </w:tcPr>
          <w:p w14:paraId="1E949E01" w14:textId="77777777" w:rsidR="00521EB1" w:rsidRPr="000E45E0" w:rsidRDefault="00521EB1" w:rsidP="00CE3AE0">
            <w:pPr>
              <w:pStyle w:val="Tytukomrki"/>
            </w:pPr>
            <w:r w:rsidRPr="000E45E0">
              <w:t>Treści modułu kształcenia:</w:t>
            </w:r>
          </w:p>
        </w:tc>
      </w:tr>
      <w:tr w:rsidR="00521EB1" w:rsidRPr="0005016D" w14:paraId="5E6E2950"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tcPr>
          <w:p w14:paraId="78A27BE4" w14:textId="77777777" w:rsidR="00521EB1" w:rsidRPr="005A5436" w:rsidRDefault="00521EB1" w:rsidP="00CE3AE0">
            <w:pPr>
              <w:spacing w:before="0" w:after="0" w:line="240" w:lineRule="auto"/>
              <w:ind w:hanging="2302"/>
              <w:rPr>
                <w:rFonts w:eastAsia="Times New Roman" w:cs="Arial"/>
                <w:color w:val="000000"/>
                <w:lang w:eastAsia="pl-PL"/>
              </w:rPr>
            </w:pPr>
          </w:p>
          <w:p w14:paraId="0C77C25B" w14:textId="77777777" w:rsidR="00521EB1" w:rsidRPr="005A5436" w:rsidRDefault="00521EB1" w:rsidP="00CE3AE0">
            <w:pPr>
              <w:spacing w:before="0" w:after="0" w:line="240" w:lineRule="auto"/>
              <w:rPr>
                <w:rFonts w:cs="Arial"/>
              </w:rPr>
            </w:pPr>
            <w:r w:rsidRPr="005A5436">
              <w:rPr>
                <w:rFonts w:cs="Arial"/>
                <w:b/>
                <w:color w:val="000000"/>
              </w:rPr>
              <w:tab/>
            </w:r>
            <w:r w:rsidRPr="005A5436">
              <w:rPr>
                <w:rFonts w:cs="Arial"/>
                <w:b/>
              </w:rPr>
              <w:t>I. Wprowadzenie do prawa Unii Europejskiej:</w:t>
            </w:r>
          </w:p>
          <w:p w14:paraId="6967DF85" w14:textId="77777777" w:rsidR="00521EB1" w:rsidRPr="005A5436" w:rsidRDefault="00521EB1" w:rsidP="00CE3AE0">
            <w:pPr>
              <w:numPr>
                <w:ilvl w:val="0"/>
                <w:numId w:val="19"/>
              </w:numPr>
              <w:spacing w:before="0" w:after="0" w:line="240" w:lineRule="auto"/>
              <w:contextualSpacing/>
              <w:rPr>
                <w:rFonts w:cs="Arial"/>
              </w:rPr>
            </w:pPr>
            <w:r w:rsidRPr="005A5436">
              <w:rPr>
                <w:rFonts w:cs="Arial"/>
              </w:rPr>
              <w:t xml:space="preserve">charakter prawny Unii Europejskiej; </w:t>
            </w:r>
          </w:p>
          <w:p w14:paraId="50F6CF93" w14:textId="77777777" w:rsidR="00521EB1" w:rsidRPr="005A5436" w:rsidRDefault="00521EB1" w:rsidP="00CE3AE0">
            <w:pPr>
              <w:numPr>
                <w:ilvl w:val="0"/>
                <w:numId w:val="19"/>
              </w:numPr>
              <w:spacing w:before="0" w:after="0" w:line="240" w:lineRule="auto"/>
              <w:contextualSpacing/>
              <w:rPr>
                <w:rFonts w:cs="Arial"/>
              </w:rPr>
            </w:pPr>
            <w:r w:rsidRPr="005A5436">
              <w:rPr>
                <w:rFonts w:cs="Arial"/>
              </w:rPr>
              <w:t xml:space="preserve">członkostwo w Unii Europejskiej; </w:t>
            </w:r>
          </w:p>
          <w:p w14:paraId="27862793" w14:textId="77777777" w:rsidR="00521EB1" w:rsidRPr="005A5436" w:rsidRDefault="00521EB1" w:rsidP="00CE3AE0">
            <w:pPr>
              <w:numPr>
                <w:ilvl w:val="0"/>
                <w:numId w:val="19"/>
              </w:numPr>
              <w:spacing w:before="0" w:after="0" w:line="240" w:lineRule="auto"/>
              <w:contextualSpacing/>
              <w:rPr>
                <w:rFonts w:cs="Arial"/>
              </w:rPr>
            </w:pPr>
            <w:r w:rsidRPr="005A5436">
              <w:rPr>
                <w:rFonts w:cs="Arial"/>
              </w:rPr>
              <w:t xml:space="preserve">pośrednie formy współpracy z Unią Europejską; </w:t>
            </w:r>
          </w:p>
          <w:p w14:paraId="60A8FED4" w14:textId="77777777" w:rsidR="00521EB1" w:rsidRPr="005A5436" w:rsidRDefault="00521EB1" w:rsidP="00CE3AE0">
            <w:pPr>
              <w:numPr>
                <w:ilvl w:val="0"/>
                <w:numId w:val="19"/>
              </w:numPr>
              <w:spacing w:before="0" w:after="0" w:line="240" w:lineRule="auto"/>
              <w:contextualSpacing/>
              <w:rPr>
                <w:rFonts w:cs="Arial"/>
              </w:rPr>
            </w:pPr>
            <w:r w:rsidRPr="005A5436">
              <w:rPr>
                <w:rFonts w:cs="Arial"/>
              </w:rPr>
              <w:t xml:space="preserve">porządek prawny Unii Europejskiej; miejsce porządku prawnego Unii Europejskiej w krajowych systemach konstytucyjnych; podział kompetencji między Unię Europejską a państwa członkowskie; </w:t>
            </w:r>
          </w:p>
          <w:p w14:paraId="4E44EF58" w14:textId="77777777" w:rsidR="00521EB1" w:rsidRPr="005A5436" w:rsidRDefault="00521EB1" w:rsidP="00CE3AE0">
            <w:pPr>
              <w:numPr>
                <w:ilvl w:val="0"/>
                <w:numId w:val="19"/>
              </w:numPr>
              <w:spacing w:before="0" w:after="0" w:line="240" w:lineRule="auto"/>
              <w:contextualSpacing/>
              <w:rPr>
                <w:rFonts w:cs="Arial"/>
              </w:rPr>
            </w:pPr>
            <w:r w:rsidRPr="005A5436">
              <w:rPr>
                <w:rFonts w:cs="Arial"/>
              </w:rPr>
              <w:t xml:space="preserve">Unia Europejska jako podmiot prawa międzynarodowego; kompetencje Unii Europejskiej w stosunkach zewnętrznych i zawieranie umów międzynarodowych; </w:t>
            </w:r>
          </w:p>
          <w:p w14:paraId="459EE520" w14:textId="77777777" w:rsidR="00521EB1" w:rsidRPr="005A5436" w:rsidRDefault="00521EB1" w:rsidP="00CE3AE0">
            <w:pPr>
              <w:numPr>
                <w:ilvl w:val="0"/>
                <w:numId w:val="19"/>
              </w:numPr>
              <w:spacing w:before="0" w:after="0" w:line="240" w:lineRule="auto"/>
              <w:contextualSpacing/>
              <w:rPr>
                <w:rFonts w:cs="Arial"/>
              </w:rPr>
            </w:pPr>
            <w:r w:rsidRPr="005A5436">
              <w:rPr>
                <w:rFonts w:cs="Arial"/>
              </w:rPr>
              <w:t>obywatelstwo Unii Europejskiej; ochrona praw podstawowych w Unii Europejskiej.</w:t>
            </w:r>
          </w:p>
          <w:p w14:paraId="7BC8D483" w14:textId="77777777" w:rsidR="00521EB1" w:rsidRPr="005A5436" w:rsidRDefault="00521EB1" w:rsidP="00CE3AE0">
            <w:pPr>
              <w:spacing w:before="0" w:after="0" w:line="240" w:lineRule="auto"/>
              <w:ind w:left="720"/>
              <w:contextualSpacing/>
              <w:rPr>
                <w:rFonts w:cs="Arial"/>
              </w:rPr>
            </w:pPr>
          </w:p>
          <w:p w14:paraId="628DA843" w14:textId="77777777" w:rsidR="00521EB1" w:rsidRPr="005A5436" w:rsidRDefault="00521EB1" w:rsidP="00CE3AE0">
            <w:pPr>
              <w:spacing w:before="0" w:after="0" w:line="240" w:lineRule="auto"/>
              <w:ind w:left="720"/>
              <w:contextualSpacing/>
              <w:rPr>
                <w:rFonts w:cs="Arial"/>
              </w:rPr>
            </w:pPr>
            <w:r w:rsidRPr="005A5436">
              <w:rPr>
                <w:rFonts w:cs="Arial"/>
                <w:b/>
              </w:rPr>
              <w:t>II. Instytucje Unii Europejskiej:</w:t>
            </w:r>
          </w:p>
          <w:p w14:paraId="6F7D0A26" w14:textId="77777777" w:rsidR="00521EB1" w:rsidRPr="005A5436" w:rsidRDefault="00521EB1" w:rsidP="00CE3AE0">
            <w:pPr>
              <w:numPr>
                <w:ilvl w:val="0"/>
                <w:numId w:val="20"/>
              </w:numPr>
              <w:spacing w:before="0" w:after="0" w:line="240" w:lineRule="auto"/>
              <w:contextualSpacing/>
              <w:rPr>
                <w:rFonts w:cs="Arial"/>
              </w:rPr>
            </w:pPr>
            <w:r w:rsidRPr="005A5436">
              <w:rPr>
                <w:rFonts w:cs="Arial"/>
              </w:rPr>
              <w:t xml:space="preserve">Parlament Europejski; Rada Europejska; Rada Unii Europejskiej; Komisja Europejska; </w:t>
            </w:r>
          </w:p>
          <w:p w14:paraId="2AFB3EA7" w14:textId="77777777" w:rsidR="00521EB1" w:rsidRPr="005A5436" w:rsidRDefault="00521EB1" w:rsidP="00CE3AE0">
            <w:pPr>
              <w:numPr>
                <w:ilvl w:val="0"/>
                <w:numId w:val="20"/>
              </w:numPr>
              <w:spacing w:before="0" w:after="0" w:line="240" w:lineRule="auto"/>
              <w:contextualSpacing/>
              <w:rPr>
                <w:rFonts w:cs="Arial"/>
              </w:rPr>
            </w:pPr>
            <w:r w:rsidRPr="005A5436">
              <w:rPr>
                <w:rFonts w:cs="Arial"/>
              </w:rPr>
              <w:t xml:space="preserve">Trybunał Sprawiedliwości Unii Europejskiej; Europejski Bank Centralny; </w:t>
            </w:r>
          </w:p>
          <w:p w14:paraId="039F6743" w14:textId="77777777" w:rsidR="00521EB1" w:rsidRPr="005A5436" w:rsidRDefault="00521EB1" w:rsidP="00CE3AE0">
            <w:pPr>
              <w:numPr>
                <w:ilvl w:val="0"/>
                <w:numId w:val="20"/>
              </w:numPr>
              <w:spacing w:before="0" w:after="0" w:line="240" w:lineRule="auto"/>
              <w:contextualSpacing/>
              <w:rPr>
                <w:rFonts w:cs="Arial"/>
              </w:rPr>
            </w:pPr>
            <w:r w:rsidRPr="005A5436">
              <w:rPr>
                <w:rFonts w:cs="Arial"/>
              </w:rPr>
              <w:t xml:space="preserve">Europejski Trybunał Obrachunkowy; organy doradcze; </w:t>
            </w:r>
          </w:p>
          <w:p w14:paraId="1549199C" w14:textId="77777777" w:rsidR="00521EB1" w:rsidRPr="005A5436" w:rsidRDefault="00521EB1" w:rsidP="00CE3AE0">
            <w:pPr>
              <w:numPr>
                <w:ilvl w:val="0"/>
                <w:numId w:val="20"/>
              </w:numPr>
              <w:spacing w:before="0" w:after="0" w:line="240" w:lineRule="auto"/>
              <w:contextualSpacing/>
              <w:rPr>
                <w:rFonts w:cs="Arial"/>
              </w:rPr>
            </w:pPr>
            <w:r w:rsidRPr="005A5436">
              <w:rPr>
                <w:rFonts w:cs="Arial"/>
              </w:rPr>
              <w:t>Agencje Unii Europejskiej.</w:t>
            </w:r>
          </w:p>
          <w:p w14:paraId="306825DA" w14:textId="77777777" w:rsidR="00521EB1" w:rsidRPr="005A5436" w:rsidRDefault="00521EB1" w:rsidP="00CE3AE0">
            <w:pPr>
              <w:spacing w:before="0" w:after="0" w:line="240" w:lineRule="auto"/>
              <w:ind w:left="720"/>
              <w:contextualSpacing/>
              <w:rPr>
                <w:rFonts w:cs="Arial"/>
              </w:rPr>
            </w:pPr>
          </w:p>
          <w:p w14:paraId="2680EE2B" w14:textId="77777777" w:rsidR="00521EB1" w:rsidRPr="005A5436" w:rsidRDefault="00521EB1" w:rsidP="00CE3AE0">
            <w:pPr>
              <w:spacing w:before="0" w:after="0" w:line="240" w:lineRule="auto"/>
              <w:ind w:left="720"/>
              <w:contextualSpacing/>
              <w:rPr>
                <w:rFonts w:cs="Arial"/>
              </w:rPr>
            </w:pPr>
            <w:r w:rsidRPr="005A5436">
              <w:rPr>
                <w:rFonts w:cs="Arial"/>
                <w:b/>
              </w:rPr>
              <w:t xml:space="preserve">III. Źródła prawa Unii Europejskiej: </w:t>
            </w:r>
          </w:p>
          <w:p w14:paraId="3B3DB685" w14:textId="77777777" w:rsidR="00521EB1" w:rsidRPr="005A5436" w:rsidRDefault="00521EB1" w:rsidP="00CE3AE0">
            <w:pPr>
              <w:spacing w:before="0" w:after="0" w:line="240" w:lineRule="auto"/>
              <w:rPr>
                <w:rFonts w:cs="Arial"/>
              </w:rPr>
            </w:pPr>
            <w:r w:rsidRPr="005A5436">
              <w:rPr>
                <w:rFonts w:cs="Arial"/>
              </w:rPr>
              <w:t>prawo pierwotne (traktaty, Karta Praw Podstawowych Unii Europejskiej, zasady ogólne i ustrojowe, orzecznictwo Trybunału Sprawiedliwości Unii Europejskiej); prawo pochodne (rozporządzenia, dyrektywy, decyzje, zalecenia i opinie); tworzenie prawa pierwotnego Unii Europejskiej (zawieranie traktatów założycielskich, zwykła procedura zmiany traktatów, procedury kładki, procedura zawierania traktatów akcesyjnych); stanowienie prawa pochodnego (stanowienie aktów ustawodawczych, stanowienie aktów delegowanych i wykonawczych, szczególne procedury stanowienia aktów prawa pochodnego, obowiązek publikacji aktu); instrumenty wspólnej polityki zagranicznej i bezpieczeństwa.</w:t>
            </w:r>
          </w:p>
          <w:p w14:paraId="498FF06C" w14:textId="77777777" w:rsidR="00521EB1" w:rsidRPr="005A5436" w:rsidRDefault="00521EB1" w:rsidP="00CE3AE0">
            <w:pPr>
              <w:spacing w:before="0" w:after="0" w:line="240" w:lineRule="auto"/>
              <w:rPr>
                <w:rFonts w:cs="Arial"/>
              </w:rPr>
            </w:pPr>
          </w:p>
          <w:p w14:paraId="32072C7D" w14:textId="77777777" w:rsidR="00521EB1" w:rsidRPr="005A5436" w:rsidRDefault="00521EB1" w:rsidP="00CE3AE0">
            <w:pPr>
              <w:spacing w:before="0" w:after="0" w:line="240" w:lineRule="auto"/>
              <w:rPr>
                <w:rFonts w:cs="Arial"/>
                <w:b/>
              </w:rPr>
            </w:pPr>
            <w:r w:rsidRPr="005A5436">
              <w:rPr>
                <w:rFonts w:cs="Arial"/>
                <w:b/>
              </w:rPr>
              <w:t xml:space="preserve">IV. Prawo Unii Europejskiej a prawo państw członkowskich: </w:t>
            </w:r>
          </w:p>
          <w:p w14:paraId="5842754D" w14:textId="77777777" w:rsidR="00521EB1" w:rsidRPr="005A5436" w:rsidRDefault="00521EB1" w:rsidP="00CE3AE0">
            <w:pPr>
              <w:spacing w:before="0" w:after="0" w:line="240" w:lineRule="auto"/>
              <w:rPr>
                <w:rFonts w:cs="Arial"/>
              </w:rPr>
            </w:pPr>
            <w:r w:rsidRPr="005A5436">
              <w:rPr>
                <w:rFonts w:cs="Arial"/>
              </w:rPr>
              <w:t xml:space="preserve">zasada pierwszeństwa prawa unijnego; zasada skutku bezpośredniego prawa unijnego; obowiązek </w:t>
            </w:r>
            <w:proofErr w:type="spellStart"/>
            <w:r w:rsidRPr="005A5436">
              <w:rPr>
                <w:rFonts w:cs="Arial"/>
              </w:rPr>
              <w:t>prounijnej</w:t>
            </w:r>
            <w:proofErr w:type="spellEnd"/>
            <w:r w:rsidRPr="005A5436">
              <w:rPr>
                <w:rFonts w:cs="Arial"/>
              </w:rPr>
              <w:t xml:space="preserve"> wykładni prawa krajowego; odpowiedzialność państwa członkowskiego za szkody powstałe wskutek naruszenia prawa unijnego.</w:t>
            </w:r>
          </w:p>
          <w:p w14:paraId="089AE62A" w14:textId="77777777" w:rsidR="00521EB1" w:rsidRPr="005A5436" w:rsidRDefault="00521EB1" w:rsidP="00CE3AE0">
            <w:pPr>
              <w:spacing w:before="0" w:after="0" w:line="240" w:lineRule="auto"/>
              <w:rPr>
                <w:rFonts w:cs="Arial"/>
                <w:b/>
              </w:rPr>
            </w:pPr>
            <w:r w:rsidRPr="005A5436">
              <w:rPr>
                <w:rFonts w:cs="Arial"/>
                <w:b/>
              </w:rPr>
              <w:t>V. Sądowa kontrola przestrzegania prawa unijnego i współpraca sądów unijnych z sądami krajowymi:</w:t>
            </w:r>
          </w:p>
          <w:p w14:paraId="397C8EE8" w14:textId="77777777" w:rsidR="00521EB1" w:rsidRPr="005A5436" w:rsidRDefault="00521EB1" w:rsidP="00CE3AE0">
            <w:pPr>
              <w:spacing w:before="0" w:after="0" w:line="240" w:lineRule="auto"/>
              <w:rPr>
                <w:rFonts w:cs="Arial"/>
              </w:rPr>
            </w:pPr>
            <w:r w:rsidRPr="005A5436">
              <w:rPr>
                <w:rFonts w:cs="Arial"/>
              </w:rPr>
              <w:t>postępowanie prejudycjalne, postępowania z tytułu uchybienia zobowiązaniom traktatowym - skargi przeciwko państwu członkowskiemu; skarga o stwierdzenie nieważności aktu prawa Unii Europejskiej (art. 263 TFUE); skarga na bezczynność instytucji, skarga odszkodowawcza przeciwko Unii Europejskiej, spory pracownicze; inne podstawy jurysdykcji Trybunału Sprawiedliwości Unii Europejskiej.</w:t>
            </w:r>
          </w:p>
          <w:p w14:paraId="7A833637" w14:textId="77777777" w:rsidR="00521EB1" w:rsidRPr="005A5436" w:rsidRDefault="00521EB1" w:rsidP="00CE3AE0">
            <w:pPr>
              <w:spacing w:before="0" w:after="0" w:line="240" w:lineRule="auto"/>
              <w:rPr>
                <w:rFonts w:cs="Arial"/>
              </w:rPr>
            </w:pPr>
            <w:r w:rsidRPr="005A5436">
              <w:rPr>
                <w:rFonts w:cs="Arial"/>
                <w:b/>
              </w:rPr>
              <w:t>VI. Prawo materialne Unii Europejskiej – zagadnienia wprowadzające:</w:t>
            </w:r>
          </w:p>
          <w:p w14:paraId="16C3D751" w14:textId="77777777" w:rsidR="00521EB1" w:rsidRPr="005A5436" w:rsidRDefault="00521EB1" w:rsidP="00CE3AE0">
            <w:pPr>
              <w:spacing w:before="0" w:after="0" w:line="240" w:lineRule="auto"/>
              <w:rPr>
                <w:rFonts w:cs="Arial"/>
              </w:rPr>
            </w:pPr>
            <w:r w:rsidRPr="005A5436">
              <w:rPr>
                <w:rFonts w:cs="Arial"/>
              </w:rPr>
              <w:t>pojęcie i ewolucja rynku wewnętrznego, zasada niedyskryminacji ze względu na przynależność państwową jako podstawa rynku wewnętrznego, harmonizacja prawa i zasada wzajemnego uznania, rola aktów Trybunału Sprawiedliwości UE w kształtowaniu polityk kierunkowych.</w:t>
            </w:r>
          </w:p>
          <w:p w14:paraId="7227F126" w14:textId="77777777" w:rsidR="00521EB1" w:rsidRPr="005A5436" w:rsidRDefault="00521EB1" w:rsidP="00CE3AE0">
            <w:pPr>
              <w:spacing w:before="0" w:after="0" w:line="240" w:lineRule="auto"/>
              <w:rPr>
                <w:rFonts w:cs="Arial"/>
                <w:b/>
              </w:rPr>
            </w:pPr>
            <w:r w:rsidRPr="005A5436">
              <w:rPr>
                <w:rFonts w:cs="Arial"/>
                <w:b/>
              </w:rPr>
              <w:t xml:space="preserve">VII. Swoboda przepływu towarów: </w:t>
            </w:r>
          </w:p>
          <w:p w14:paraId="015B3DE3" w14:textId="77777777" w:rsidR="00521EB1" w:rsidRPr="005A5436" w:rsidRDefault="00521EB1" w:rsidP="00CE3AE0">
            <w:pPr>
              <w:spacing w:before="0" w:after="0" w:line="240" w:lineRule="auto"/>
              <w:rPr>
                <w:rFonts w:cs="Arial"/>
              </w:rPr>
            </w:pPr>
            <w:r w:rsidRPr="005A5436">
              <w:rPr>
                <w:rFonts w:cs="Arial"/>
              </w:rPr>
              <w:t>unia celna, zakaz opodatkowania dyskryminacyjnego i protekcjonistycznego, zakaz ograniczeń ilościowych i środków o skutku równoważnym (pojęcie ograniczeń ilościowych, pojęcie środków o skutku równoważnym do ograniczeń ilościowych, dopuszczalne ograniczenia traktatowe).</w:t>
            </w:r>
          </w:p>
          <w:p w14:paraId="2461E357" w14:textId="77777777" w:rsidR="00521EB1" w:rsidRPr="005A5436" w:rsidRDefault="00521EB1" w:rsidP="00CE3AE0">
            <w:pPr>
              <w:spacing w:before="0" w:after="0" w:line="240" w:lineRule="auto"/>
              <w:rPr>
                <w:rFonts w:cs="Arial"/>
              </w:rPr>
            </w:pPr>
            <w:r w:rsidRPr="005A5436">
              <w:rPr>
                <w:rFonts w:cs="Arial"/>
                <w:b/>
              </w:rPr>
              <w:t>VIII. Swoboda przepływu osób i usług:</w:t>
            </w:r>
          </w:p>
          <w:p w14:paraId="5A5B4B16" w14:textId="77777777" w:rsidR="00521EB1" w:rsidRPr="005A5436" w:rsidRDefault="00521EB1" w:rsidP="00CE3AE0">
            <w:pPr>
              <w:spacing w:before="0" w:after="0" w:line="240" w:lineRule="auto"/>
              <w:rPr>
                <w:rFonts w:cs="Arial"/>
              </w:rPr>
            </w:pPr>
            <w:r w:rsidRPr="005A5436">
              <w:rPr>
                <w:rFonts w:cs="Arial"/>
              </w:rPr>
              <w:t xml:space="preserve">swoboda przepływu pracowników; swoboda przedsiębiorczości; swoboda świadczenia usług, dopuszczalne ograniczenia swobody przepływu osób i </w:t>
            </w:r>
            <w:proofErr w:type="spellStart"/>
            <w:proofErr w:type="gramStart"/>
            <w:r w:rsidRPr="005A5436">
              <w:rPr>
                <w:rFonts w:cs="Arial"/>
              </w:rPr>
              <w:t>usług,wzajemne</w:t>
            </w:r>
            <w:proofErr w:type="spellEnd"/>
            <w:proofErr w:type="gramEnd"/>
            <w:r w:rsidRPr="005A5436">
              <w:rPr>
                <w:rFonts w:cs="Arial"/>
              </w:rPr>
              <w:t xml:space="preserve"> uznawanie kwalifikacji.</w:t>
            </w:r>
          </w:p>
          <w:p w14:paraId="7B5C5F19" w14:textId="77777777" w:rsidR="00521EB1" w:rsidRPr="005A5436" w:rsidRDefault="00521EB1" w:rsidP="00CE3AE0">
            <w:pPr>
              <w:spacing w:before="0" w:after="0" w:line="240" w:lineRule="auto"/>
              <w:rPr>
                <w:rFonts w:cs="Arial"/>
                <w:b/>
              </w:rPr>
            </w:pPr>
            <w:r w:rsidRPr="005A5436">
              <w:rPr>
                <w:rFonts w:cs="Arial"/>
                <w:b/>
              </w:rPr>
              <w:lastRenderedPageBreak/>
              <w:t>IX. Prawo do swobodnego przemieszczania się i pobytu obywateli Unii i członków ich rodzin na terytoriach państw członkowskich:</w:t>
            </w:r>
          </w:p>
          <w:p w14:paraId="21B92AFC" w14:textId="77777777" w:rsidR="00521EB1" w:rsidRPr="005A5436" w:rsidRDefault="00521EB1" w:rsidP="00CE3AE0">
            <w:pPr>
              <w:spacing w:before="0" w:after="0" w:line="240" w:lineRule="auto"/>
              <w:rPr>
                <w:rFonts w:cs="Arial"/>
              </w:rPr>
            </w:pPr>
            <w:r w:rsidRPr="005A5436">
              <w:rPr>
                <w:rFonts w:cs="Arial"/>
              </w:rPr>
              <w:t xml:space="preserve">pojęcie członka rodziny obywatela Unii, prawo wyjazdu i prawo wjazdu, prawo pobytu w przyjmującym państwie członkowskim, zakres prawa do równego traktowania w związku z prawem przemieszczania się i </w:t>
            </w:r>
            <w:proofErr w:type="spellStart"/>
            <w:proofErr w:type="gramStart"/>
            <w:r w:rsidRPr="005A5436">
              <w:rPr>
                <w:rFonts w:cs="Arial"/>
              </w:rPr>
              <w:t>pobytu,zakres</w:t>
            </w:r>
            <w:proofErr w:type="spellEnd"/>
            <w:proofErr w:type="gramEnd"/>
            <w:r w:rsidRPr="005A5436">
              <w:rPr>
                <w:rFonts w:cs="Arial"/>
              </w:rPr>
              <w:t xml:space="preserve"> przedmiotowy prawa do swobodnego przemieszczania się.</w:t>
            </w:r>
          </w:p>
          <w:p w14:paraId="57B2C469" w14:textId="77777777" w:rsidR="00521EB1" w:rsidRPr="005A5436" w:rsidRDefault="00521EB1" w:rsidP="00CE3AE0">
            <w:pPr>
              <w:spacing w:before="0" w:after="0" w:line="240" w:lineRule="auto"/>
              <w:rPr>
                <w:rFonts w:cs="Arial"/>
                <w:b/>
              </w:rPr>
            </w:pPr>
            <w:r w:rsidRPr="005A5436">
              <w:rPr>
                <w:rFonts w:cs="Arial"/>
                <w:b/>
              </w:rPr>
              <w:t xml:space="preserve">X. Swoboda przepływu kapitału: </w:t>
            </w:r>
          </w:p>
          <w:p w14:paraId="0025D933" w14:textId="77777777" w:rsidR="00521EB1" w:rsidRPr="005A5436" w:rsidRDefault="00521EB1" w:rsidP="00CE3AE0">
            <w:pPr>
              <w:spacing w:before="0" w:after="0" w:line="240" w:lineRule="auto"/>
              <w:rPr>
                <w:rFonts w:cs="Arial"/>
              </w:rPr>
            </w:pPr>
            <w:r w:rsidRPr="005A5436">
              <w:rPr>
                <w:rFonts w:cs="Arial"/>
              </w:rPr>
              <w:t xml:space="preserve">stopniowa liberalizacja przepływu kapitału, pełna liberalizacja przepływu kapitału, swoboda przepływu kapitału a inne swobody rynku wewnętrznego, przeszkody w swobodnym przepływie </w:t>
            </w:r>
            <w:proofErr w:type="spellStart"/>
            <w:proofErr w:type="gramStart"/>
            <w:r w:rsidRPr="005A5436">
              <w:rPr>
                <w:rFonts w:cs="Arial"/>
              </w:rPr>
              <w:t>kapitału,dopuszczalne</w:t>
            </w:r>
            <w:proofErr w:type="spellEnd"/>
            <w:proofErr w:type="gramEnd"/>
            <w:r w:rsidRPr="005A5436">
              <w:rPr>
                <w:rFonts w:cs="Arial"/>
              </w:rPr>
              <w:t xml:space="preserve"> ograniczenia swobody przepływu kapitału; nabywanie nieruchomości.</w:t>
            </w:r>
          </w:p>
          <w:p w14:paraId="470A1FF7" w14:textId="77777777" w:rsidR="00521EB1" w:rsidRPr="005A5436" w:rsidRDefault="00521EB1" w:rsidP="00CE3AE0">
            <w:pPr>
              <w:spacing w:before="0" w:after="0" w:line="240" w:lineRule="auto"/>
              <w:rPr>
                <w:rFonts w:cs="Arial"/>
              </w:rPr>
            </w:pPr>
          </w:p>
          <w:p w14:paraId="6A792789" w14:textId="77777777" w:rsidR="00521EB1" w:rsidRPr="005A5436" w:rsidRDefault="00521EB1" w:rsidP="00CE3AE0">
            <w:pPr>
              <w:spacing w:before="0" w:after="0" w:line="240" w:lineRule="auto"/>
              <w:rPr>
                <w:rFonts w:cs="Arial"/>
                <w:b/>
              </w:rPr>
            </w:pPr>
            <w:r w:rsidRPr="005A5436">
              <w:rPr>
                <w:rFonts w:cs="Arial"/>
                <w:b/>
              </w:rPr>
              <w:t xml:space="preserve">XI. Prawo konkurencji Unii Europejskiej: </w:t>
            </w:r>
          </w:p>
          <w:p w14:paraId="44EEB512" w14:textId="77777777" w:rsidR="00521EB1" w:rsidRPr="005A5436" w:rsidRDefault="00521EB1" w:rsidP="00CE3AE0">
            <w:pPr>
              <w:spacing w:before="0" w:after="0" w:line="240" w:lineRule="auto"/>
              <w:rPr>
                <w:rFonts w:cs="Arial"/>
              </w:rPr>
            </w:pPr>
            <w:r w:rsidRPr="005A5436">
              <w:rPr>
                <w:rFonts w:cs="Arial"/>
              </w:rPr>
              <w:t>cele prawa konkurencji UE, źródła prawa konkurencji Unii Europejskiej, porozumienia ograniczające konkurencję, nadużywanie pozycji dominującej, postępowanie w sprawie naruszenia art. 101 i 102 TFUE, sankcje administracyjne i skutki cywilne naruszenia art. 101 i 102 TFUE; kontrola koncentracji.</w:t>
            </w:r>
          </w:p>
          <w:p w14:paraId="14A54883" w14:textId="77777777" w:rsidR="00521EB1" w:rsidRPr="005A5436" w:rsidRDefault="00521EB1" w:rsidP="00CE3AE0">
            <w:pPr>
              <w:spacing w:before="0" w:after="0" w:line="240" w:lineRule="auto"/>
              <w:rPr>
                <w:rFonts w:cs="Arial"/>
                <w:b/>
              </w:rPr>
            </w:pPr>
            <w:r w:rsidRPr="005A5436">
              <w:rPr>
                <w:rFonts w:cs="Arial"/>
                <w:b/>
              </w:rPr>
              <w:t xml:space="preserve">XII. Unijne reguły pomocy publicznej: </w:t>
            </w:r>
          </w:p>
          <w:p w14:paraId="23DB7C51" w14:textId="77777777" w:rsidR="00521EB1" w:rsidRDefault="00521EB1" w:rsidP="00CE3AE0">
            <w:pPr>
              <w:spacing w:before="0" w:after="0" w:line="240" w:lineRule="auto"/>
              <w:rPr>
                <w:rFonts w:cs="Arial"/>
              </w:rPr>
            </w:pPr>
            <w:r w:rsidRPr="005A5436">
              <w:rPr>
                <w:rFonts w:cs="Arial"/>
              </w:rPr>
              <w:t xml:space="preserve">źródła prawa pomocy publicznej w Unii Europejskiej, pojęcie pomocy publicznej; podstawowe rodzaje dozwolonej pomocy </w:t>
            </w:r>
            <w:proofErr w:type="spellStart"/>
            <w:proofErr w:type="gramStart"/>
            <w:r w:rsidRPr="005A5436">
              <w:rPr>
                <w:rFonts w:cs="Arial"/>
              </w:rPr>
              <w:t>publicznej,kryteria</w:t>
            </w:r>
            <w:proofErr w:type="spellEnd"/>
            <w:proofErr w:type="gramEnd"/>
            <w:r w:rsidRPr="005A5436">
              <w:rPr>
                <w:rFonts w:cs="Arial"/>
              </w:rPr>
              <w:t xml:space="preserve"> oceny pomocy publicznej; postępowanie w sprawach dotyczących pomocy publicznej.</w:t>
            </w:r>
            <w:r>
              <w:rPr>
                <w:rFonts w:cs="Arial"/>
              </w:rPr>
              <w:t xml:space="preserve"> </w:t>
            </w:r>
          </w:p>
          <w:p w14:paraId="363D0824" w14:textId="77777777" w:rsidR="00521EB1" w:rsidRPr="0005016D" w:rsidRDefault="00521EB1" w:rsidP="00CE3AE0">
            <w:pPr>
              <w:spacing w:before="0" w:after="0" w:line="240" w:lineRule="auto"/>
              <w:rPr>
                <w:rFonts w:cs="Arial"/>
              </w:rPr>
            </w:pPr>
            <w:r w:rsidRPr="0005016D">
              <w:rPr>
                <w:rFonts w:eastAsia="Times New Roman" w:cs="Arial"/>
                <w:b/>
                <w:bCs/>
                <w:lang w:eastAsia="pl-PL"/>
              </w:rPr>
              <w:t>XIII</w:t>
            </w:r>
            <w:r w:rsidRPr="0005016D">
              <w:rPr>
                <w:rFonts w:eastAsia="Times New Roman" w:cs="Arial"/>
                <w:lang w:eastAsia="pl-PL"/>
              </w:rPr>
              <w:t>. Unijne regulacje prawne dotyczące osób o specjalnych potrzebach, w tym osób z niepełnosprawnością.</w:t>
            </w:r>
            <w:r w:rsidRPr="0005016D">
              <w:rPr>
                <w:rFonts w:ascii="Times New Roman" w:eastAsia="Times New Roman" w:hAnsi="Times New Roman"/>
                <w:sz w:val="24"/>
                <w:szCs w:val="24"/>
                <w:lang w:eastAsia="pl-PL"/>
              </w:rPr>
              <w:t xml:space="preserve">  </w:t>
            </w:r>
          </w:p>
        </w:tc>
      </w:tr>
      <w:tr w:rsidR="00521EB1" w:rsidRPr="000E45E0" w14:paraId="362ED6E3"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shd w:val="clear" w:color="auto" w:fill="DBE5F1"/>
          </w:tcPr>
          <w:p w14:paraId="4333D2E8" w14:textId="77777777" w:rsidR="00521EB1" w:rsidRPr="000E45E0" w:rsidRDefault="00521EB1" w:rsidP="00CE3AE0">
            <w:pPr>
              <w:pStyle w:val="Tytukomrki"/>
            </w:pPr>
            <w:r w:rsidRPr="000E45E0">
              <w:lastRenderedPageBreak/>
              <w:t>Literatura podstawowa:</w:t>
            </w:r>
          </w:p>
        </w:tc>
      </w:tr>
      <w:tr w:rsidR="00521EB1" w:rsidRPr="0020464A" w14:paraId="42E2CA23"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tcPr>
          <w:p w14:paraId="3DF69CAE" w14:textId="77777777" w:rsidR="00521EB1" w:rsidRPr="005A5436" w:rsidRDefault="00521EB1" w:rsidP="00CE3AE0">
            <w:pPr>
              <w:spacing w:before="0" w:after="0" w:line="240" w:lineRule="auto"/>
              <w:rPr>
                <w:rFonts w:cs="Arial"/>
              </w:rPr>
            </w:pPr>
            <w:r w:rsidRPr="005A5436">
              <w:rPr>
                <w:rFonts w:cs="Arial"/>
              </w:rPr>
              <w:t>A. Zawidzka-Łojek, A. Łazowski, (red.) Nowy podręcznik prawa Unii Europejskiej. Instytucje i porządek prawny, prawo materialne, Instytut Wydawniczy Euro Prawo, Warszawa 2022.</w:t>
            </w:r>
          </w:p>
          <w:p w14:paraId="38E58D5D" w14:textId="77777777" w:rsidR="00521EB1" w:rsidRPr="005A5436" w:rsidRDefault="00521EB1" w:rsidP="00CE3AE0">
            <w:pPr>
              <w:spacing w:before="0" w:after="0" w:line="240" w:lineRule="auto"/>
              <w:rPr>
                <w:rFonts w:cs="Arial"/>
              </w:rPr>
            </w:pPr>
            <w:r w:rsidRPr="005A5436">
              <w:rPr>
                <w:rFonts w:cs="Arial"/>
              </w:rPr>
              <w:t>J. Barcik, R. Grzeszczak (red.) Prawo Unii Europejskiej, wyd. C. H. Beck, Warszawa 2022</w:t>
            </w:r>
          </w:p>
          <w:p w14:paraId="596CED91" w14:textId="77777777" w:rsidR="00521EB1" w:rsidRPr="0020464A" w:rsidRDefault="00521EB1" w:rsidP="00CE3AE0">
            <w:pPr>
              <w:pStyle w:val="TableParagraph"/>
              <w:spacing w:before="0"/>
              <w:ind w:left="170"/>
            </w:pPr>
            <w:r w:rsidRPr="005A5436">
              <w:t xml:space="preserve">J. Barcz, M. Górka, A. </w:t>
            </w:r>
            <w:proofErr w:type="spellStart"/>
            <w:r w:rsidRPr="005A5436">
              <w:t>Wyrozumska</w:t>
            </w:r>
            <w:proofErr w:type="spellEnd"/>
            <w:r w:rsidRPr="005A5436">
              <w:t>, Instytucje i prawo Unii Europejskiej. Podręcznik dla kierunków prawa, zarządzania i administracji, wyd. Wolters Kluwer, Warszawa 2023</w:t>
            </w:r>
          </w:p>
        </w:tc>
      </w:tr>
      <w:tr w:rsidR="00521EB1" w:rsidRPr="000E45E0" w14:paraId="4A773FBF"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shd w:val="clear" w:color="auto" w:fill="DBE5F1"/>
          </w:tcPr>
          <w:p w14:paraId="1171813A" w14:textId="77777777" w:rsidR="00521EB1" w:rsidRPr="000E45E0" w:rsidRDefault="00521EB1" w:rsidP="00CE3AE0">
            <w:pPr>
              <w:pStyle w:val="Tytukomrki"/>
            </w:pPr>
            <w:r w:rsidRPr="000E45E0">
              <w:t>Literatura dodatkowa:</w:t>
            </w:r>
          </w:p>
        </w:tc>
      </w:tr>
      <w:tr w:rsidR="00521EB1" w:rsidRPr="0020464A" w14:paraId="5F7BF523"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tcPr>
          <w:p w14:paraId="5BD56CA2" w14:textId="77777777" w:rsidR="00521EB1" w:rsidRPr="005A5436" w:rsidRDefault="00521EB1" w:rsidP="00CE3AE0">
            <w:pPr>
              <w:spacing w:before="0" w:after="0" w:line="240" w:lineRule="auto"/>
              <w:ind w:left="246"/>
              <w:rPr>
                <w:rFonts w:cs="Arial"/>
                <w:bCs/>
              </w:rPr>
            </w:pPr>
            <w:r w:rsidRPr="005A5436">
              <w:rPr>
                <w:rFonts w:cs="Arial"/>
                <w:bCs/>
              </w:rPr>
              <w:t xml:space="preserve">M. M. Kenig-Witkowska (red.), Prawo instytucjonalne Unii </w:t>
            </w:r>
            <w:proofErr w:type="gramStart"/>
            <w:r w:rsidRPr="005A5436">
              <w:rPr>
                <w:rFonts w:cs="Arial"/>
                <w:bCs/>
              </w:rPr>
              <w:t>Europejskiej,  wyd.</w:t>
            </w:r>
            <w:proofErr w:type="gramEnd"/>
            <w:r w:rsidRPr="005A5436">
              <w:rPr>
                <w:rFonts w:cs="Arial"/>
                <w:bCs/>
              </w:rPr>
              <w:t xml:space="preserve"> C.H. Beck, Warszawa 2019</w:t>
            </w:r>
          </w:p>
          <w:p w14:paraId="25B5726C" w14:textId="77777777" w:rsidR="00521EB1" w:rsidRPr="005A5436" w:rsidRDefault="00521EB1" w:rsidP="00CE3AE0">
            <w:pPr>
              <w:spacing w:before="0" w:after="0" w:line="240" w:lineRule="auto"/>
              <w:ind w:left="246"/>
              <w:rPr>
                <w:rFonts w:cs="Arial"/>
                <w:bCs/>
              </w:rPr>
            </w:pPr>
            <w:r w:rsidRPr="005A5436">
              <w:rPr>
                <w:rFonts w:cs="Arial"/>
                <w:bCs/>
              </w:rPr>
              <w:t>A. Dybowska, Europejskie polityki publiczne dla młodzieży – rys historyczny i perspektywy, Wydawnictwo Naukowe UPH, Siedlce 2023.</w:t>
            </w:r>
          </w:p>
          <w:p w14:paraId="3CF35E78" w14:textId="77777777" w:rsidR="00521EB1" w:rsidRPr="0020464A" w:rsidRDefault="00521EB1" w:rsidP="00CE3AE0">
            <w:pPr>
              <w:pStyle w:val="TableParagraph"/>
              <w:spacing w:before="0"/>
              <w:ind w:left="246" w:right="931"/>
            </w:pPr>
            <w:r w:rsidRPr="005A5436">
              <w:rPr>
                <w:bCs/>
              </w:rPr>
              <w:t>Zakres i źródła prawa Unii Europejskiej - https://www.europarl.europa.eu/factsheets/pl/sheet/6/zrodla-i-zakres-prawa-unii-europejskiej</w:t>
            </w:r>
          </w:p>
        </w:tc>
      </w:tr>
      <w:tr w:rsidR="00521EB1" w:rsidRPr="000E45E0" w14:paraId="6A842B35"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shd w:val="clear" w:color="auto" w:fill="DBE5F1"/>
          </w:tcPr>
          <w:p w14:paraId="31782DDC" w14:textId="77777777" w:rsidR="00521EB1" w:rsidRPr="000E45E0" w:rsidRDefault="00521EB1" w:rsidP="00CE3AE0">
            <w:pPr>
              <w:pStyle w:val="Tytukomrki"/>
            </w:pPr>
            <w:r w:rsidRPr="000E45E0">
              <w:t>Planowane formy/działania/metody dydaktyczne:</w:t>
            </w:r>
          </w:p>
        </w:tc>
      </w:tr>
      <w:tr w:rsidR="00521EB1" w:rsidRPr="000E45E0" w14:paraId="22AD4AB4"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tcPr>
          <w:p w14:paraId="6B7A8BBC" w14:textId="77777777" w:rsidR="00521EB1" w:rsidRPr="005A5436" w:rsidRDefault="00521EB1" w:rsidP="00CE3AE0">
            <w:pPr>
              <w:spacing w:before="0" w:after="0" w:line="240" w:lineRule="auto"/>
              <w:rPr>
                <w:rFonts w:cs="Arial"/>
              </w:rPr>
            </w:pPr>
            <w:r w:rsidRPr="005A5436">
              <w:rPr>
                <w:rFonts w:cs="Arial"/>
              </w:rPr>
              <w:t xml:space="preserve">1. Wykład tradycyjny z elementami konwersatorium, </w:t>
            </w:r>
            <w:proofErr w:type="gramStart"/>
            <w:r w:rsidRPr="005A5436">
              <w:rPr>
                <w:rFonts w:cs="Arial"/>
              </w:rPr>
              <w:t>omówienie  zagadnień</w:t>
            </w:r>
            <w:proofErr w:type="gramEnd"/>
            <w:r w:rsidRPr="005A5436">
              <w:rPr>
                <w:rFonts w:cs="Arial"/>
              </w:rPr>
              <w:t xml:space="preserve"> zgodnie z treścią sylabusa przedmiotu.</w:t>
            </w:r>
          </w:p>
          <w:p w14:paraId="574F9252" w14:textId="77777777" w:rsidR="00521EB1" w:rsidRPr="000E45E0" w:rsidRDefault="00521EB1" w:rsidP="00CE3AE0">
            <w:pPr>
              <w:pStyle w:val="TableParagraph"/>
              <w:tabs>
                <w:tab w:val="left" w:pos="307"/>
              </w:tabs>
              <w:spacing w:before="0"/>
              <w:ind w:left="170" w:right="16"/>
            </w:pPr>
            <w:r w:rsidRPr="005A5436">
              <w:t>2. Ćwiczenia – praca na tekstach źródłowych z wykorzystaniem podręcznika lub innej literatury przedmiotu, analiza aktów normatywnych, orzeczeń Trybunału Sprawiedliwości Unii Europejskiej i sądów polskich, rozwiązywanie kazusów, przygotowanie referatu na wybrany temat.</w:t>
            </w:r>
          </w:p>
        </w:tc>
      </w:tr>
      <w:tr w:rsidR="00521EB1" w:rsidRPr="000E45E0" w14:paraId="3D54BADD"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shd w:val="clear" w:color="auto" w:fill="DBE5F1"/>
          </w:tcPr>
          <w:p w14:paraId="6D1798FB" w14:textId="77777777" w:rsidR="00521EB1" w:rsidRPr="000E45E0" w:rsidRDefault="00521EB1" w:rsidP="00CE3AE0">
            <w:pPr>
              <w:pStyle w:val="Tytukomrki"/>
            </w:pPr>
            <w:r w:rsidRPr="000E45E0">
              <w:t>Sposoby weryfikacji efektów uczenia się osiąganych przez studenta:</w:t>
            </w:r>
          </w:p>
        </w:tc>
      </w:tr>
      <w:tr w:rsidR="00521EB1" w:rsidRPr="0000649F" w14:paraId="5333D919"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tcPr>
          <w:p w14:paraId="7691767D" w14:textId="77777777" w:rsidR="00521EB1" w:rsidRPr="005A5436" w:rsidRDefault="00521EB1" w:rsidP="00CE3AE0">
            <w:pPr>
              <w:spacing w:before="0" w:after="0" w:line="240" w:lineRule="auto"/>
              <w:rPr>
                <w:rFonts w:cs="Arial"/>
              </w:rPr>
            </w:pPr>
            <w:r w:rsidRPr="005A5436">
              <w:rPr>
                <w:rFonts w:cs="Arial"/>
              </w:rPr>
              <w:t xml:space="preserve">Weryfikacja efektów uczenia się w zakresie wiedzy jest przeprowadzana w trakcie egzaminu pisemnego oraz kolokwium, które sprawdzają stopień opanowania przez studentów materiału omówionego na zajęciach oraz wskazanych pozycji literatury. </w:t>
            </w:r>
          </w:p>
          <w:p w14:paraId="457BA12E" w14:textId="77777777" w:rsidR="00521EB1" w:rsidRPr="005A5436" w:rsidRDefault="00521EB1" w:rsidP="00CE3AE0">
            <w:pPr>
              <w:spacing w:before="0" w:after="0" w:line="240" w:lineRule="auto"/>
              <w:rPr>
                <w:rFonts w:cs="Arial"/>
              </w:rPr>
            </w:pPr>
            <w:r w:rsidRPr="005A5436">
              <w:rPr>
                <w:rFonts w:cs="Arial"/>
              </w:rPr>
              <w:t xml:space="preserve">Weryfikacja efektów uczenia się w zakresie umiejętności następuje poprzez ocenę rozwiązań zadań problemowych oraz na podstawie oceny stopnia przygotowania do dyskusji tematycznych. </w:t>
            </w:r>
          </w:p>
          <w:p w14:paraId="32E340A5" w14:textId="77777777" w:rsidR="00521EB1" w:rsidRPr="0000649F" w:rsidRDefault="00521EB1" w:rsidP="00CE3AE0">
            <w:pPr>
              <w:pStyle w:val="TableParagraph"/>
              <w:spacing w:before="0"/>
              <w:ind w:left="170" w:right="16"/>
            </w:pPr>
            <w:r w:rsidRPr="005A5436">
              <w:t>Weryfikacja efektów uczenia się w zakresie kompetencji społecznych następuje w czasie ćwiczeń poprzez ocenę systematyczności studenta i jego zaangażowania w dyskusję oraz pracę zespołową.</w:t>
            </w:r>
          </w:p>
        </w:tc>
      </w:tr>
      <w:tr w:rsidR="00521EB1" w:rsidRPr="000E45E0" w14:paraId="6C9FDB24"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shd w:val="clear" w:color="auto" w:fill="DBE5F1"/>
          </w:tcPr>
          <w:p w14:paraId="071C8826" w14:textId="77777777" w:rsidR="00521EB1" w:rsidRPr="000E45E0" w:rsidRDefault="00521EB1" w:rsidP="00CE3AE0">
            <w:pPr>
              <w:pStyle w:val="Tytukomrki"/>
            </w:pPr>
            <w:r w:rsidRPr="000E45E0">
              <w:t>Forma i warunki zaliczenia:</w:t>
            </w:r>
          </w:p>
        </w:tc>
      </w:tr>
      <w:tr w:rsidR="00521EB1" w:rsidRPr="00EA4DAF" w14:paraId="44A5FE4C"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tcPr>
          <w:p w14:paraId="4BA6DCE7" w14:textId="77777777" w:rsidR="00521EB1" w:rsidRPr="005A5436" w:rsidRDefault="00521EB1" w:rsidP="00CE3AE0">
            <w:pPr>
              <w:spacing w:before="0" w:after="0" w:line="240" w:lineRule="auto"/>
              <w:rPr>
                <w:rFonts w:cs="Arial"/>
              </w:rPr>
            </w:pPr>
            <w:r w:rsidRPr="005A5436">
              <w:rPr>
                <w:rFonts w:cs="Arial"/>
              </w:rPr>
              <w:t xml:space="preserve">Wykład – egzamin pisemny obejmujący całość materiału określonego w sylabusie.  </w:t>
            </w:r>
          </w:p>
          <w:p w14:paraId="5B756840" w14:textId="77777777" w:rsidR="00521EB1" w:rsidRPr="005A5436" w:rsidRDefault="00521EB1" w:rsidP="00CE3AE0">
            <w:pPr>
              <w:spacing w:before="0" w:after="0" w:line="240" w:lineRule="auto"/>
              <w:rPr>
                <w:rFonts w:cs="Arial"/>
              </w:rPr>
            </w:pPr>
            <w:r w:rsidRPr="005A5436">
              <w:rPr>
                <w:rFonts w:cs="Arial"/>
              </w:rPr>
              <w:t>Ćwiczenia – zaliczenie na ocenę, na które składa się ocena pracy studenta i aktywności w dyskusjach tematycznych.</w:t>
            </w:r>
          </w:p>
          <w:p w14:paraId="422D5364" w14:textId="77777777" w:rsidR="00521EB1" w:rsidRPr="005A5436" w:rsidRDefault="00521EB1" w:rsidP="00CE3AE0">
            <w:pPr>
              <w:spacing w:before="0" w:after="0" w:line="240" w:lineRule="auto"/>
              <w:rPr>
                <w:rFonts w:cs="Arial"/>
              </w:rPr>
            </w:pPr>
            <w:r w:rsidRPr="005A5436">
              <w:rPr>
                <w:rFonts w:cs="Arial"/>
              </w:rPr>
              <w:t>Pozytywna ocena z ćwiczeń warunkuje zaliczenie całego przedmiotu. Na podstawie oceny z egzaminu i oceny końcowej z ćwiczeń koordynator przedmiotu wystawia ocenę końcową z przedmiotu, na którą składa się w 50% ocena z egzaminu i w 50% ocena końcowa z ćwiczeń.</w:t>
            </w:r>
          </w:p>
          <w:p w14:paraId="5FE4EBA2" w14:textId="77777777" w:rsidR="00521EB1" w:rsidRPr="005A5436" w:rsidRDefault="00521EB1" w:rsidP="00CE3AE0">
            <w:pPr>
              <w:spacing w:before="0" w:after="0" w:line="240" w:lineRule="auto"/>
              <w:rPr>
                <w:rFonts w:cs="Arial"/>
              </w:rPr>
            </w:pPr>
            <w:r w:rsidRPr="005A5436">
              <w:rPr>
                <w:rFonts w:cs="Arial"/>
              </w:rPr>
              <w:t>Procentowy zakres ocen z egzaminu.</w:t>
            </w:r>
          </w:p>
          <w:p w14:paraId="6C308A8E" w14:textId="77777777" w:rsidR="00521EB1" w:rsidRPr="005A5436" w:rsidRDefault="00521EB1" w:rsidP="00CE3AE0">
            <w:pPr>
              <w:spacing w:before="0" w:after="0" w:line="240" w:lineRule="auto"/>
              <w:rPr>
                <w:rFonts w:cs="Arial"/>
              </w:rPr>
            </w:pPr>
            <w:r w:rsidRPr="005A5436">
              <w:rPr>
                <w:rFonts w:cs="Arial"/>
              </w:rPr>
              <w:t xml:space="preserve">91% - 100% - </w:t>
            </w:r>
            <w:proofErr w:type="spellStart"/>
            <w:r w:rsidRPr="005A5436">
              <w:rPr>
                <w:rFonts w:cs="Arial"/>
              </w:rPr>
              <w:t>bdb</w:t>
            </w:r>
            <w:proofErr w:type="spellEnd"/>
            <w:r w:rsidRPr="005A5436">
              <w:rPr>
                <w:rFonts w:cs="Arial"/>
              </w:rPr>
              <w:t xml:space="preserve"> (5,0),</w:t>
            </w:r>
          </w:p>
          <w:p w14:paraId="1D404839" w14:textId="77777777" w:rsidR="00521EB1" w:rsidRPr="005A5436" w:rsidRDefault="00521EB1" w:rsidP="00CE3AE0">
            <w:pPr>
              <w:spacing w:before="0" w:after="0" w:line="240" w:lineRule="auto"/>
              <w:rPr>
                <w:rFonts w:cs="Arial"/>
              </w:rPr>
            </w:pPr>
            <w:r w:rsidRPr="005A5436">
              <w:rPr>
                <w:rFonts w:cs="Arial"/>
              </w:rPr>
              <w:t xml:space="preserve">81% - 90% - </w:t>
            </w:r>
            <w:proofErr w:type="spellStart"/>
            <w:r w:rsidRPr="005A5436">
              <w:rPr>
                <w:rFonts w:cs="Arial"/>
              </w:rPr>
              <w:t>db</w:t>
            </w:r>
            <w:proofErr w:type="spellEnd"/>
            <w:r w:rsidRPr="005A5436">
              <w:rPr>
                <w:rFonts w:cs="Arial"/>
              </w:rPr>
              <w:t>+ (4,5),</w:t>
            </w:r>
          </w:p>
          <w:p w14:paraId="461F7611" w14:textId="77777777" w:rsidR="00521EB1" w:rsidRPr="005A5436" w:rsidRDefault="00521EB1" w:rsidP="00CE3AE0">
            <w:pPr>
              <w:spacing w:before="0" w:after="0" w:line="240" w:lineRule="auto"/>
              <w:rPr>
                <w:rFonts w:cs="Arial"/>
              </w:rPr>
            </w:pPr>
            <w:r w:rsidRPr="005A5436">
              <w:rPr>
                <w:rFonts w:cs="Arial"/>
              </w:rPr>
              <w:lastRenderedPageBreak/>
              <w:t xml:space="preserve">71% - 80% - </w:t>
            </w:r>
            <w:proofErr w:type="spellStart"/>
            <w:r w:rsidRPr="005A5436">
              <w:rPr>
                <w:rFonts w:cs="Arial"/>
              </w:rPr>
              <w:t>db</w:t>
            </w:r>
            <w:proofErr w:type="spellEnd"/>
            <w:r w:rsidRPr="005A5436">
              <w:rPr>
                <w:rFonts w:cs="Arial"/>
              </w:rPr>
              <w:t xml:space="preserve"> (4,0),</w:t>
            </w:r>
          </w:p>
          <w:p w14:paraId="40014F54" w14:textId="77777777" w:rsidR="00521EB1" w:rsidRPr="005A5436" w:rsidRDefault="00521EB1" w:rsidP="00CE3AE0">
            <w:pPr>
              <w:spacing w:before="0" w:after="0" w:line="240" w:lineRule="auto"/>
              <w:rPr>
                <w:rFonts w:cs="Arial"/>
              </w:rPr>
            </w:pPr>
            <w:r w:rsidRPr="005A5436">
              <w:rPr>
                <w:rFonts w:cs="Arial"/>
              </w:rPr>
              <w:t xml:space="preserve">61% - 70% - </w:t>
            </w:r>
            <w:proofErr w:type="spellStart"/>
            <w:r w:rsidRPr="005A5436">
              <w:rPr>
                <w:rFonts w:cs="Arial"/>
              </w:rPr>
              <w:t>dst</w:t>
            </w:r>
            <w:proofErr w:type="spellEnd"/>
            <w:r w:rsidRPr="005A5436">
              <w:rPr>
                <w:rFonts w:cs="Arial"/>
              </w:rPr>
              <w:t>+ (3,5),</w:t>
            </w:r>
          </w:p>
          <w:p w14:paraId="0D4D2B9A" w14:textId="77777777" w:rsidR="00521EB1" w:rsidRPr="005A5436" w:rsidRDefault="00521EB1" w:rsidP="00CE3AE0">
            <w:pPr>
              <w:spacing w:before="0" w:after="0" w:line="240" w:lineRule="auto"/>
              <w:rPr>
                <w:rFonts w:cs="Arial"/>
              </w:rPr>
            </w:pPr>
            <w:r w:rsidRPr="005A5436">
              <w:rPr>
                <w:rFonts w:cs="Arial"/>
              </w:rPr>
              <w:t xml:space="preserve">51% - 60% - </w:t>
            </w:r>
            <w:proofErr w:type="spellStart"/>
            <w:r w:rsidRPr="005A5436">
              <w:rPr>
                <w:rFonts w:cs="Arial"/>
              </w:rPr>
              <w:t>dst</w:t>
            </w:r>
            <w:proofErr w:type="spellEnd"/>
            <w:r w:rsidRPr="005A5436">
              <w:rPr>
                <w:rFonts w:cs="Arial"/>
              </w:rPr>
              <w:t xml:space="preserve"> (3,0),</w:t>
            </w:r>
          </w:p>
          <w:p w14:paraId="648E5D81" w14:textId="77777777" w:rsidR="00521EB1" w:rsidRPr="00EA4DAF" w:rsidRDefault="00521EB1" w:rsidP="00CE3AE0">
            <w:pPr>
              <w:autoSpaceDE w:val="0"/>
              <w:autoSpaceDN w:val="0"/>
              <w:adjustRightInd w:val="0"/>
              <w:spacing w:before="0" w:after="0" w:line="240" w:lineRule="auto"/>
              <w:rPr>
                <w:rFonts w:cs="Arial"/>
              </w:rPr>
            </w:pPr>
            <w:r w:rsidRPr="005A5436">
              <w:rPr>
                <w:rFonts w:cs="Arial"/>
              </w:rPr>
              <w:t xml:space="preserve">50% i poniżej - </w:t>
            </w:r>
            <w:proofErr w:type="spellStart"/>
            <w:r w:rsidRPr="005A5436">
              <w:rPr>
                <w:rFonts w:cs="Arial"/>
              </w:rPr>
              <w:t>ndst</w:t>
            </w:r>
            <w:proofErr w:type="spellEnd"/>
            <w:r w:rsidRPr="005A5436">
              <w:rPr>
                <w:rFonts w:cs="Arial"/>
              </w:rPr>
              <w:t xml:space="preserve"> (2,0).</w:t>
            </w:r>
          </w:p>
        </w:tc>
      </w:tr>
      <w:tr w:rsidR="00521EB1" w:rsidRPr="000E45E0" w14:paraId="7F845394"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shd w:val="clear" w:color="auto" w:fill="DBE5F1"/>
          </w:tcPr>
          <w:p w14:paraId="2F197AAF" w14:textId="77777777" w:rsidR="00521EB1" w:rsidRPr="000E45E0" w:rsidRDefault="00521EB1" w:rsidP="00CE3AE0">
            <w:pPr>
              <w:pStyle w:val="Tytukomrki"/>
            </w:pPr>
            <w:r w:rsidRPr="000E45E0">
              <w:lastRenderedPageBreak/>
              <w:t>Bilans punktów ECTS:</w:t>
            </w:r>
          </w:p>
        </w:tc>
      </w:tr>
      <w:tr w:rsidR="00521EB1" w:rsidRPr="00705DD1" w14:paraId="6A46FD1F" w14:textId="77777777" w:rsidTr="00CE3AE0">
        <w:trPr>
          <w:trHeight w:val="370"/>
        </w:trPr>
        <w:tc>
          <w:tcPr>
            <w:tcW w:w="10667" w:type="dxa"/>
            <w:gridSpan w:val="15"/>
            <w:tcBorders>
              <w:top w:val="single" w:sz="4" w:space="0" w:color="auto"/>
              <w:left w:val="single" w:sz="6" w:space="0" w:color="auto"/>
              <w:bottom w:val="single" w:sz="4" w:space="0" w:color="auto"/>
              <w:right w:val="single" w:sz="6" w:space="0" w:color="auto"/>
            </w:tcBorders>
            <w:shd w:val="clear" w:color="auto" w:fill="DBE5F1"/>
          </w:tcPr>
          <w:p w14:paraId="128743F6" w14:textId="77777777" w:rsidR="00521EB1" w:rsidRPr="00705DD1" w:rsidRDefault="00521EB1" w:rsidP="00CE3AE0">
            <w:pPr>
              <w:pStyle w:val="Tytukomrki"/>
              <w:rPr>
                <w:b w:val="0"/>
                <w:bCs/>
              </w:rPr>
            </w:pPr>
            <w:r w:rsidRPr="00705DD1">
              <w:rPr>
                <w:b w:val="0"/>
                <w:bCs/>
              </w:rPr>
              <w:t>Studia stacjonarne</w:t>
            </w:r>
          </w:p>
        </w:tc>
      </w:tr>
      <w:tr w:rsidR="00521EB1" w:rsidRPr="00705DD1" w14:paraId="2E617C68" w14:textId="77777777" w:rsidTr="00CE3AE0">
        <w:trPr>
          <w:trHeight w:val="454"/>
        </w:trPr>
        <w:tc>
          <w:tcPr>
            <w:tcW w:w="5218"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14:paraId="4069766A" w14:textId="77777777" w:rsidR="00521EB1" w:rsidRPr="00705DD1" w:rsidRDefault="00521EB1" w:rsidP="00CE3AE0">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28F0866B" w14:textId="77777777" w:rsidR="00521EB1" w:rsidRPr="00705DD1" w:rsidRDefault="00521EB1" w:rsidP="00CE3AE0">
            <w:pPr>
              <w:pStyle w:val="Tytukomrki"/>
              <w:rPr>
                <w:b w:val="0"/>
                <w:bCs/>
              </w:rPr>
            </w:pPr>
            <w:r w:rsidRPr="00705DD1">
              <w:rPr>
                <w:b w:val="0"/>
                <w:bCs/>
              </w:rPr>
              <w:t>Obciążenie studenta</w:t>
            </w:r>
          </w:p>
        </w:tc>
      </w:tr>
      <w:tr w:rsidR="00521EB1" w:rsidRPr="000E45E0" w14:paraId="475C5834" w14:textId="77777777" w:rsidTr="00CE3AE0">
        <w:trPr>
          <w:trHeight w:val="33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6CEE6AD5" w14:textId="77777777" w:rsidR="00521EB1" w:rsidRPr="000E45E0" w:rsidRDefault="00521EB1" w:rsidP="00CE3AE0">
            <w:pPr>
              <w:spacing w:after="0" w:line="240" w:lineRule="auto"/>
              <w:rPr>
                <w:rFonts w:cs="Arial"/>
              </w:rPr>
            </w:pPr>
            <w:r>
              <w:rPr>
                <w:rFonts w:cs="Arial"/>
              </w:rPr>
              <w:t>Wykład</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1857168" w14:textId="77777777" w:rsidR="00521EB1" w:rsidRPr="000E45E0" w:rsidRDefault="00521EB1" w:rsidP="00CE3AE0">
            <w:pPr>
              <w:spacing w:after="0" w:line="240" w:lineRule="auto"/>
              <w:rPr>
                <w:rFonts w:cs="Arial"/>
              </w:rPr>
            </w:pPr>
            <w:r>
              <w:t>30</w:t>
            </w:r>
            <w:r>
              <w:rPr>
                <w:spacing w:val="-5"/>
              </w:rPr>
              <w:t xml:space="preserve"> </w:t>
            </w:r>
            <w:r>
              <w:t>godz.</w:t>
            </w:r>
          </w:p>
        </w:tc>
      </w:tr>
      <w:tr w:rsidR="00521EB1" w:rsidRPr="000E45E0" w14:paraId="6484A029" w14:textId="77777777" w:rsidTr="00CE3AE0">
        <w:trPr>
          <w:trHeight w:val="33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3CB0B049" w14:textId="77777777" w:rsidR="00521EB1" w:rsidRPr="000E45E0" w:rsidRDefault="00521EB1" w:rsidP="00CE3AE0">
            <w:pPr>
              <w:spacing w:after="0" w:line="240" w:lineRule="auto"/>
              <w:rPr>
                <w:rFonts w:cs="Arial"/>
              </w:rPr>
            </w:pPr>
            <w:r>
              <w:rPr>
                <w:rFonts w:cs="Arial"/>
              </w:rPr>
              <w:t>Ćwiczenia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167C1DA" w14:textId="77777777" w:rsidR="00521EB1" w:rsidRPr="000E45E0" w:rsidRDefault="00521EB1" w:rsidP="00CE3AE0">
            <w:pPr>
              <w:spacing w:after="0" w:line="240" w:lineRule="auto"/>
              <w:rPr>
                <w:rFonts w:cs="Arial"/>
              </w:rPr>
            </w:pPr>
            <w:r>
              <w:t>45</w:t>
            </w:r>
            <w:r>
              <w:rPr>
                <w:spacing w:val="-5"/>
              </w:rPr>
              <w:t xml:space="preserve"> </w:t>
            </w:r>
            <w:r>
              <w:t>godz.</w:t>
            </w:r>
          </w:p>
        </w:tc>
      </w:tr>
      <w:tr w:rsidR="00521EB1" w14:paraId="125298B6" w14:textId="77777777" w:rsidTr="00CE3AE0">
        <w:trPr>
          <w:trHeight w:val="33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4F01282D" w14:textId="77777777" w:rsidR="00521EB1" w:rsidRDefault="00521EB1" w:rsidP="00CE3AE0">
            <w:pPr>
              <w:spacing w:after="0" w:line="240" w:lineRule="auto"/>
              <w:rPr>
                <w:rFonts w:cs="Arial"/>
              </w:rPr>
            </w:pPr>
            <w:r>
              <w:rPr>
                <w:rFonts w:cs="Arial"/>
              </w:rPr>
              <w:t>Konsultacje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A6F13AC" w14:textId="77777777" w:rsidR="00521EB1" w:rsidRDefault="00521EB1" w:rsidP="00CE3AE0">
            <w:pPr>
              <w:spacing w:after="0" w:line="240" w:lineRule="auto"/>
              <w:rPr>
                <w:rFonts w:cs="Arial"/>
              </w:rPr>
            </w:pPr>
            <w:r>
              <w:t>30</w:t>
            </w:r>
            <w:r>
              <w:rPr>
                <w:spacing w:val="-5"/>
              </w:rPr>
              <w:t xml:space="preserve"> </w:t>
            </w:r>
            <w:r>
              <w:t>godz.</w:t>
            </w:r>
          </w:p>
        </w:tc>
      </w:tr>
      <w:tr w:rsidR="00521EB1" w14:paraId="0E3AD5A5" w14:textId="77777777" w:rsidTr="00CE3AE0">
        <w:trPr>
          <w:trHeight w:val="33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05B92EE6" w14:textId="77777777" w:rsidR="00521EB1" w:rsidRDefault="00521EB1" w:rsidP="00CE3AE0">
            <w:pPr>
              <w:spacing w:after="0" w:line="240" w:lineRule="auto"/>
              <w:rPr>
                <w:rFonts w:cs="Arial"/>
              </w:rPr>
            </w:pPr>
            <w:r w:rsidRPr="00D55132">
              <w:rPr>
                <w:rFonts w:cs="Arial"/>
              </w:rPr>
              <w:t>Przygotowanie do zajęć</w:t>
            </w:r>
            <w:r>
              <w:rPr>
                <w:rFonts w:cs="Arial"/>
              </w:rPr>
              <w:t>:</w:t>
            </w:r>
          </w:p>
          <w:p w14:paraId="2C48EA8C" w14:textId="77777777" w:rsidR="00521EB1" w:rsidRPr="00227C39" w:rsidRDefault="00521EB1" w:rsidP="00CE3AE0">
            <w:pPr>
              <w:spacing w:after="0" w:line="240" w:lineRule="auto"/>
              <w:rPr>
                <w:rFonts w:cs="Arial"/>
              </w:rPr>
            </w:pPr>
            <w:r w:rsidRPr="00227C39">
              <w:rPr>
                <w:rFonts w:cs="Arial"/>
                <w:i/>
              </w:rPr>
              <w:t xml:space="preserve">- </w:t>
            </w:r>
            <w:r w:rsidRPr="00227C39">
              <w:rPr>
                <w:rFonts w:cs="Arial"/>
              </w:rPr>
              <w:t>przygotowanie się do zajęć,</w:t>
            </w:r>
          </w:p>
          <w:p w14:paraId="045AD128" w14:textId="77777777" w:rsidR="00521EB1" w:rsidRPr="00227C39" w:rsidRDefault="00521EB1" w:rsidP="00CE3AE0">
            <w:pPr>
              <w:spacing w:after="0" w:line="240" w:lineRule="auto"/>
              <w:rPr>
                <w:rFonts w:cs="Arial"/>
              </w:rPr>
            </w:pPr>
            <w:r w:rsidRPr="00227C39">
              <w:rPr>
                <w:rFonts w:cs="Arial"/>
              </w:rPr>
              <w:t>- przygotowanie się do egzaminu i kolokwium,</w:t>
            </w:r>
          </w:p>
          <w:p w14:paraId="2B16AC45" w14:textId="77777777" w:rsidR="00521EB1" w:rsidRPr="00227C39" w:rsidRDefault="00521EB1" w:rsidP="00CE3AE0">
            <w:pPr>
              <w:spacing w:after="0" w:line="240" w:lineRule="auto"/>
              <w:rPr>
                <w:rFonts w:cs="Arial"/>
              </w:rPr>
            </w:pPr>
            <w:r w:rsidRPr="00227C39">
              <w:rPr>
                <w:rFonts w:cs="Arial"/>
              </w:rPr>
              <w:t>- studiowanie zaleconej</w:t>
            </w:r>
            <w:r w:rsidRPr="00227C39">
              <w:rPr>
                <w:rFonts w:eastAsia="Times New Roman" w:cs="Arial"/>
                <w:lang w:eastAsia="pl-PL"/>
              </w:rPr>
              <w:t xml:space="preserve"> </w:t>
            </w:r>
            <w:r w:rsidRPr="00227C39">
              <w:rPr>
                <w:rFonts w:cs="Arial"/>
              </w:rPr>
              <w:t>literatury,</w:t>
            </w:r>
          </w:p>
          <w:p w14:paraId="1FDBAA83" w14:textId="77777777" w:rsidR="00521EB1" w:rsidRPr="00227C39" w:rsidRDefault="00521EB1" w:rsidP="00CE3AE0">
            <w:pPr>
              <w:spacing w:after="0" w:line="240" w:lineRule="auto"/>
              <w:rPr>
                <w:rFonts w:cs="Arial"/>
              </w:rPr>
            </w:pPr>
            <w:r w:rsidRPr="00227C39">
              <w:rPr>
                <w:rFonts w:cs="Arial"/>
              </w:rPr>
              <w:t>- rozwiązywanie kazusów,</w:t>
            </w:r>
          </w:p>
          <w:p w14:paraId="49291617" w14:textId="77777777" w:rsidR="00521EB1" w:rsidRDefault="00521EB1" w:rsidP="00CE3AE0">
            <w:pPr>
              <w:spacing w:after="0" w:line="240" w:lineRule="auto"/>
              <w:rPr>
                <w:rFonts w:cs="Arial"/>
              </w:rPr>
            </w:pPr>
            <w:r w:rsidRPr="00227C39">
              <w:rPr>
                <w:rFonts w:cs="Arial"/>
                <w:lang w:eastAsia="pl-PL"/>
              </w:rPr>
              <w:t>- przygotowanie referatu lub wykonanie innego projektu indywidualnego lub grupowego.</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8415A87" w14:textId="77777777" w:rsidR="00521EB1" w:rsidRDefault="00521EB1" w:rsidP="00CE3AE0">
            <w:pPr>
              <w:spacing w:after="0" w:line="240" w:lineRule="auto"/>
              <w:rPr>
                <w:rFonts w:cs="Arial"/>
              </w:rPr>
            </w:pPr>
            <w:r>
              <w:t>95</w:t>
            </w:r>
            <w:r>
              <w:rPr>
                <w:spacing w:val="-5"/>
              </w:rPr>
              <w:t xml:space="preserve"> </w:t>
            </w:r>
            <w:r>
              <w:t>godz.</w:t>
            </w:r>
          </w:p>
        </w:tc>
      </w:tr>
      <w:tr w:rsidR="00521EB1" w:rsidRPr="00705DD1" w14:paraId="16B365F7" w14:textId="77777777" w:rsidTr="00CE3AE0">
        <w:trPr>
          <w:trHeight w:val="36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0222E44D" w14:textId="77777777" w:rsidR="00521EB1" w:rsidRPr="00705DD1" w:rsidRDefault="00521EB1" w:rsidP="00CE3AE0">
            <w:pPr>
              <w:pStyle w:val="Nagwek2"/>
              <w:jc w:val="left"/>
              <w:rPr>
                <w:rFonts w:ascii="Arial" w:hAnsi="Arial" w:cs="Arial"/>
                <w:b w:val="0"/>
                <w:bCs w:val="0"/>
                <w:sz w:val="22"/>
                <w:szCs w:val="22"/>
              </w:rPr>
            </w:pPr>
            <w:r w:rsidRPr="00705DD1">
              <w:rPr>
                <w:rFonts w:ascii="Arial" w:hAnsi="Arial" w:cs="Arial"/>
                <w:b w:val="0"/>
                <w:bCs w:val="0"/>
                <w:sz w:val="22"/>
                <w:szCs w:val="22"/>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F9D0AC8" w14:textId="77777777" w:rsidR="00521EB1" w:rsidRPr="00705DD1" w:rsidRDefault="00521EB1" w:rsidP="00CE3AE0">
            <w:pPr>
              <w:spacing w:after="0" w:line="240" w:lineRule="auto"/>
              <w:rPr>
                <w:rFonts w:cs="Arial"/>
              </w:rPr>
            </w:pPr>
            <w:r>
              <w:rPr>
                <w:rFonts w:cs="Arial"/>
              </w:rPr>
              <w:t>200</w:t>
            </w:r>
            <w:r>
              <w:t xml:space="preserve"> godz.</w:t>
            </w:r>
          </w:p>
        </w:tc>
      </w:tr>
      <w:tr w:rsidR="00521EB1" w:rsidRPr="00705DD1" w14:paraId="31FAEF2E" w14:textId="77777777" w:rsidTr="00CE3AE0">
        <w:trPr>
          <w:trHeight w:val="36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7B5B6DE6" w14:textId="77777777" w:rsidR="00521EB1" w:rsidRPr="00705DD1" w:rsidRDefault="00521EB1" w:rsidP="00CE3AE0">
            <w:pPr>
              <w:pStyle w:val="Nagwek2"/>
              <w:jc w:val="left"/>
              <w:rPr>
                <w:rFonts w:ascii="Arial" w:hAnsi="Arial" w:cs="Arial"/>
                <w:b w:val="0"/>
                <w:bCs w:val="0"/>
                <w:sz w:val="22"/>
                <w:szCs w:val="22"/>
              </w:rPr>
            </w:pPr>
            <w:r w:rsidRPr="00705DD1">
              <w:rPr>
                <w:rFonts w:ascii="Arial" w:hAnsi="Arial" w:cs="Arial"/>
                <w:b w:val="0"/>
                <w:bCs w:val="0"/>
                <w:sz w:val="22"/>
                <w:szCs w:val="22"/>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D940118" w14:textId="77777777" w:rsidR="00521EB1" w:rsidRPr="00705DD1" w:rsidRDefault="00521EB1" w:rsidP="00CE3AE0">
            <w:pPr>
              <w:pStyle w:val="Nagwek3"/>
              <w:jc w:val="left"/>
              <w:rPr>
                <w:rFonts w:ascii="Arial" w:hAnsi="Arial" w:cs="Arial"/>
                <w:b w:val="0"/>
                <w:bCs w:val="0"/>
                <w:sz w:val="22"/>
                <w:szCs w:val="22"/>
              </w:rPr>
            </w:pPr>
            <w:r>
              <w:rPr>
                <w:rFonts w:ascii="Arial" w:hAnsi="Arial" w:cs="Arial"/>
                <w:b w:val="0"/>
                <w:bCs w:val="0"/>
                <w:sz w:val="22"/>
                <w:szCs w:val="22"/>
              </w:rPr>
              <w:t>8</w:t>
            </w:r>
          </w:p>
        </w:tc>
      </w:tr>
      <w:tr w:rsidR="00521EB1" w14:paraId="672AA0DA" w14:textId="77777777" w:rsidTr="00CE3AE0">
        <w:trPr>
          <w:trHeight w:val="36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02B67C20" w14:textId="77777777" w:rsidR="00521EB1" w:rsidRPr="00705DD1" w:rsidRDefault="00521EB1" w:rsidP="00CE3AE0">
            <w:pPr>
              <w:pStyle w:val="Nagwek2"/>
              <w:jc w:val="left"/>
              <w:rPr>
                <w:rFonts w:ascii="Arial" w:hAnsi="Arial" w:cs="Arial"/>
                <w:b w:val="0"/>
                <w:bCs w:val="0"/>
                <w:sz w:val="22"/>
                <w:szCs w:val="22"/>
              </w:rPr>
            </w:pPr>
            <w:r w:rsidRPr="004454EB">
              <w:rPr>
                <w:rFonts w:ascii="Arial" w:hAnsi="Arial" w:cs="Arial"/>
                <w:b w:val="0"/>
                <w:bCs w:val="0"/>
                <w:sz w:val="22"/>
                <w:szCs w:val="22"/>
              </w:rPr>
              <w:t>Zajęcia o charakterze praktycznym</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DC484E2" w14:textId="77777777" w:rsidR="00521EB1" w:rsidRDefault="00521EB1" w:rsidP="00CE3AE0">
            <w:pPr>
              <w:pStyle w:val="Nagwek3"/>
              <w:jc w:val="left"/>
              <w:rPr>
                <w:rFonts w:ascii="Arial" w:hAnsi="Arial" w:cs="Arial"/>
                <w:b w:val="0"/>
                <w:bCs w:val="0"/>
                <w:sz w:val="22"/>
                <w:szCs w:val="22"/>
              </w:rPr>
            </w:pPr>
            <w:r w:rsidRPr="004454EB">
              <w:rPr>
                <w:rFonts w:ascii="Arial" w:hAnsi="Arial" w:cs="Arial"/>
                <w:b w:val="0"/>
                <w:bCs w:val="0"/>
                <w:sz w:val="22"/>
                <w:szCs w:val="22"/>
              </w:rPr>
              <w:t>100 godz. – 4 pkt. ECTS.</w:t>
            </w:r>
          </w:p>
        </w:tc>
      </w:tr>
      <w:tr w:rsidR="00521EB1" w:rsidRPr="00705DD1" w14:paraId="17D2BA94" w14:textId="77777777" w:rsidTr="00CE3AE0">
        <w:trPr>
          <w:trHeight w:val="454"/>
        </w:trPr>
        <w:tc>
          <w:tcPr>
            <w:tcW w:w="10667"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14:paraId="6969B85D" w14:textId="77777777" w:rsidR="00521EB1" w:rsidRPr="00705DD1" w:rsidRDefault="00521EB1" w:rsidP="00CE3AE0">
            <w:pPr>
              <w:pStyle w:val="Tytukomrki"/>
              <w:rPr>
                <w:b w:val="0"/>
                <w:bCs/>
              </w:rPr>
            </w:pPr>
            <w:r w:rsidRPr="000012DF">
              <w:rPr>
                <w:b w:val="0"/>
              </w:rPr>
              <w:t>Zajęcia o charakterze praktycznym</w:t>
            </w:r>
          </w:p>
        </w:tc>
      </w:tr>
      <w:tr w:rsidR="00521EB1" w:rsidRPr="00705DD1" w14:paraId="5CB3B73F" w14:textId="77777777" w:rsidTr="00CE3AE0">
        <w:trPr>
          <w:trHeight w:val="454"/>
        </w:trPr>
        <w:tc>
          <w:tcPr>
            <w:tcW w:w="5218"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14:paraId="0A4C7DBC" w14:textId="77777777" w:rsidR="00521EB1" w:rsidRPr="00705DD1" w:rsidRDefault="00521EB1" w:rsidP="00CE3AE0">
            <w:pPr>
              <w:pStyle w:val="Tytukomrki"/>
              <w:rPr>
                <w:b w:val="0"/>
                <w:bCs/>
              </w:rPr>
            </w:pPr>
            <w:r w:rsidRPr="00705DD1">
              <w:rPr>
                <w:b w:val="0"/>
                <w:bCs/>
              </w:rPr>
              <w:t>Studia niestacjonarne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tcPr>
          <w:p w14:paraId="33805117" w14:textId="77777777" w:rsidR="00521EB1" w:rsidRPr="00705DD1" w:rsidRDefault="00521EB1" w:rsidP="00CE3AE0">
            <w:pPr>
              <w:pStyle w:val="Tytukomrki"/>
              <w:rPr>
                <w:b w:val="0"/>
                <w:bCs/>
              </w:rPr>
            </w:pPr>
          </w:p>
        </w:tc>
      </w:tr>
      <w:tr w:rsidR="00521EB1" w:rsidRPr="000E45E0" w14:paraId="34D4C461" w14:textId="77777777" w:rsidTr="00CE3AE0">
        <w:trPr>
          <w:trHeight w:val="33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7589C832" w14:textId="77777777" w:rsidR="00521EB1" w:rsidRPr="000E45E0" w:rsidRDefault="00521EB1" w:rsidP="00CE3AE0">
            <w:pPr>
              <w:spacing w:after="0" w:line="240" w:lineRule="auto"/>
              <w:rPr>
                <w:rFonts w:cs="Arial"/>
              </w:rPr>
            </w:pPr>
            <w:r w:rsidRPr="00705DD1">
              <w:rPr>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1D21DFA" w14:textId="77777777" w:rsidR="00521EB1" w:rsidRPr="000E45E0" w:rsidRDefault="00521EB1" w:rsidP="00CE3AE0">
            <w:pPr>
              <w:spacing w:after="0" w:line="240" w:lineRule="auto"/>
              <w:rPr>
                <w:rFonts w:cs="Arial"/>
              </w:rPr>
            </w:pPr>
            <w:r w:rsidRPr="00705DD1">
              <w:rPr>
                <w:bCs/>
              </w:rPr>
              <w:t>Obciążenie studenta</w:t>
            </w:r>
          </w:p>
        </w:tc>
      </w:tr>
      <w:tr w:rsidR="00521EB1" w:rsidRPr="000E45E0" w14:paraId="52038A51" w14:textId="77777777" w:rsidTr="00CE3AE0">
        <w:trPr>
          <w:trHeight w:val="33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617E9ECB" w14:textId="77777777" w:rsidR="00521EB1" w:rsidRPr="000E45E0" w:rsidRDefault="00521EB1" w:rsidP="00CE3AE0">
            <w:pPr>
              <w:spacing w:after="0" w:line="240" w:lineRule="auto"/>
              <w:rPr>
                <w:rFonts w:cs="Arial"/>
              </w:rPr>
            </w:pPr>
            <w:r>
              <w:rPr>
                <w:rFonts w:cs="Arial"/>
              </w:rPr>
              <w:t>Wykład</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19EBE9E" w14:textId="77777777" w:rsidR="00521EB1" w:rsidRPr="000E45E0" w:rsidRDefault="00521EB1" w:rsidP="00CE3AE0">
            <w:pPr>
              <w:spacing w:after="0" w:line="240" w:lineRule="auto"/>
              <w:rPr>
                <w:rFonts w:cs="Arial"/>
              </w:rPr>
            </w:pPr>
            <w:r>
              <w:t>18</w:t>
            </w:r>
            <w:r>
              <w:rPr>
                <w:spacing w:val="-8"/>
              </w:rPr>
              <w:t xml:space="preserve"> </w:t>
            </w:r>
            <w:r>
              <w:t>godz.</w:t>
            </w:r>
          </w:p>
        </w:tc>
      </w:tr>
      <w:tr w:rsidR="00521EB1" w14:paraId="7B3D6DE1" w14:textId="77777777" w:rsidTr="00CE3AE0">
        <w:trPr>
          <w:trHeight w:val="33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6CDE13E0" w14:textId="77777777" w:rsidR="00521EB1" w:rsidRDefault="00521EB1" w:rsidP="00CE3AE0">
            <w:pPr>
              <w:spacing w:after="0" w:line="240" w:lineRule="auto"/>
              <w:rPr>
                <w:rFonts w:cs="Arial"/>
              </w:rPr>
            </w:pPr>
            <w:r>
              <w:rPr>
                <w:rFonts w:cs="Arial"/>
              </w:rPr>
              <w:t>Ćwiczenia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EAD5909" w14:textId="77777777" w:rsidR="00521EB1" w:rsidRDefault="00521EB1" w:rsidP="00CE3AE0">
            <w:pPr>
              <w:spacing w:after="0" w:line="240" w:lineRule="auto"/>
              <w:rPr>
                <w:rFonts w:cs="Arial"/>
              </w:rPr>
            </w:pPr>
            <w:r>
              <w:t>27</w:t>
            </w:r>
            <w:r>
              <w:rPr>
                <w:spacing w:val="-8"/>
              </w:rPr>
              <w:t xml:space="preserve"> </w:t>
            </w:r>
            <w:r>
              <w:t>godz.</w:t>
            </w:r>
          </w:p>
        </w:tc>
      </w:tr>
      <w:tr w:rsidR="00521EB1" w14:paraId="4D751D41" w14:textId="77777777" w:rsidTr="00CE3AE0">
        <w:trPr>
          <w:trHeight w:val="33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7EAD591B" w14:textId="77777777" w:rsidR="00521EB1" w:rsidRDefault="00521EB1" w:rsidP="00CE3AE0">
            <w:pPr>
              <w:spacing w:after="0" w:line="240" w:lineRule="auto"/>
              <w:rPr>
                <w:rFonts w:cs="Arial"/>
              </w:rPr>
            </w:pPr>
            <w:r>
              <w:rPr>
                <w:rFonts w:cs="Arial"/>
              </w:rPr>
              <w:t>Konsultacje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B405120" w14:textId="77777777" w:rsidR="00521EB1" w:rsidRDefault="00521EB1" w:rsidP="00CE3AE0">
            <w:pPr>
              <w:spacing w:after="0" w:line="240" w:lineRule="auto"/>
              <w:rPr>
                <w:rFonts w:cs="Arial"/>
              </w:rPr>
            </w:pPr>
            <w:r>
              <w:t>30</w:t>
            </w:r>
            <w:r>
              <w:rPr>
                <w:spacing w:val="-6"/>
              </w:rPr>
              <w:t xml:space="preserve"> </w:t>
            </w:r>
            <w:r>
              <w:t>godz.</w:t>
            </w:r>
          </w:p>
        </w:tc>
      </w:tr>
      <w:tr w:rsidR="00521EB1" w:rsidRPr="004454EB" w14:paraId="782C5C5A" w14:textId="77777777" w:rsidTr="00CE3AE0">
        <w:trPr>
          <w:trHeight w:val="36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20F01E48" w14:textId="77777777" w:rsidR="00521EB1" w:rsidRPr="004454EB" w:rsidRDefault="00521EB1" w:rsidP="00CE3AE0">
            <w:pPr>
              <w:pStyle w:val="Nagwek2"/>
              <w:jc w:val="left"/>
              <w:rPr>
                <w:rFonts w:ascii="Arial" w:hAnsi="Arial" w:cs="Arial"/>
                <w:b w:val="0"/>
                <w:bCs w:val="0"/>
                <w:sz w:val="22"/>
                <w:szCs w:val="22"/>
              </w:rPr>
            </w:pPr>
            <w:r w:rsidRPr="004454EB">
              <w:rPr>
                <w:rFonts w:ascii="Arial" w:hAnsi="Arial" w:cs="Arial"/>
                <w:b w:val="0"/>
                <w:bCs w:val="0"/>
                <w:sz w:val="22"/>
                <w:szCs w:val="22"/>
              </w:rPr>
              <w:t>Przygotowanie do zajęć:</w:t>
            </w:r>
          </w:p>
          <w:p w14:paraId="36C67790" w14:textId="77777777" w:rsidR="00521EB1" w:rsidRPr="004454EB" w:rsidRDefault="00521EB1" w:rsidP="00CE3AE0">
            <w:pPr>
              <w:pStyle w:val="Nagwek2"/>
              <w:jc w:val="left"/>
              <w:rPr>
                <w:rFonts w:ascii="Arial" w:hAnsi="Arial" w:cs="Arial"/>
                <w:b w:val="0"/>
                <w:bCs w:val="0"/>
                <w:sz w:val="22"/>
                <w:szCs w:val="22"/>
              </w:rPr>
            </w:pPr>
            <w:r w:rsidRPr="004454EB">
              <w:rPr>
                <w:rFonts w:ascii="Arial" w:hAnsi="Arial" w:cs="Arial"/>
                <w:b w:val="0"/>
                <w:bCs w:val="0"/>
                <w:sz w:val="22"/>
                <w:szCs w:val="22"/>
              </w:rPr>
              <w:t>- przygotowanie się do zajęć,</w:t>
            </w:r>
          </w:p>
          <w:p w14:paraId="76E5AD1F" w14:textId="77777777" w:rsidR="00521EB1" w:rsidRPr="004454EB" w:rsidRDefault="00521EB1" w:rsidP="00CE3AE0">
            <w:pPr>
              <w:pStyle w:val="Nagwek2"/>
              <w:jc w:val="left"/>
              <w:rPr>
                <w:rFonts w:ascii="Arial" w:hAnsi="Arial" w:cs="Arial"/>
                <w:b w:val="0"/>
                <w:bCs w:val="0"/>
                <w:sz w:val="22"/>
                <w:szCs w:val="22"/>
              </w:rPr>
            </w:pPr>
            <w:r w:rsidRPr="004454EB">
              <w:rPr>
                <w:rFonts w:ascii="Arial" w:hAnsi="Arial" w:cs="Arial"/>
                <w:b w:val="0"/>
                <w:bCs w:val="0"/>
                <w:sz w:val="22"/>
                <w:szCs w:val="22"/>
              </w:rPr>
              <w:t>- przygotowanie się do egzaminu i kolokwium,</w:t>
            </w:r>
          </w:p>
          <w:p w14:paraId="642F67FC" w14:textId="77777777" w:rsidR="00521EB1" w:rsidRPr="004454EB" w:rsidRDefault="00521EB1" w:rsidP="00CE3AE0">
            <w:pPr>
              <w:pStyle w:val="Nagwek2"/>
              <w:jc w:val="left"/>
              <w:rPr>
                <w:rFonts w:ascii="Arial" w:hAnsi="Arial" w:cs="Arial"/>
                <w:b w:val="0"/>
                <w:bCs w:val="0"/>
                <w:sz w:val="22"/>
                <w:szCs w:val="22"/>
              </w:rPr>
            </w:pPr>
            <w:r w:rsidRPr="004454EB">
              <w:rPr>
                <w:rFonts w:ascii="Arial" w:hAnsi="Arial" w:cs="Arial"/>
                <w:b w:val="0"/>
                <w:bCs w:val="0"/>
                <w:sz w:val="22"/>
                <w:szCs w:val="22"/>
              </w:rPr>
              <w:t>- studiowanie zaleconej literatury,</w:t>
            </w:r>
          </w:p>
          <w:p w14:paraId="09B513C7" w14:textId="77777777" w:rsidR="00521EB1" w:rsidRPr="004454EB" w:rsidRDefault="00521EB1" w:rsidP="00CE3AE0">
            <w:pPr>
              <w:pStyle w:val="Nagwek2"/>
              <w:jc w:val="left"/>
              <w:rPr>
                <w:rFonts w:ascii="Arial" w:hAnsi="Arial" w:cs="Arial"/>
                <w:b w:val="0"/>
                <w:bCs w:val="0"/>
                <w:sz w:val="22"/>
                <w:szCs w:val="22"/>
              </w:rPr>
            </w:pPr>
            <w:r w:rsidRPr="004454EB">
              <w:rPr>
                <w:rFonts w:ascii="Arial" w:hAnsi="Arial" w:cs="Arial"/>
                <w:b w:val="0"/>
                <w:bCs w:val="0"/>
                <w:sz w:val="22"/>
                <w:szCs w:val="22"/>
              </w:rPr>
              <w:t>- rozwiązywanie kazusów,</w:t>
            </w:r>
          </w:p>
          <w:p w14:paraId="02C47BFC" w14:textId="77777777" w:rsidR="00521EB1" w:rsidRPr="00705DD1" w:rsidRDefault="00521EB1" w:rsidP="00CE3AE0">
            <w:pPr>
              <w:pStyle w:val="Nagwek2"/>
              <w:jc w:val="left"/>
              <w:rPr>
                <w:rFonts w:ascii="Arial" w:hAnsi="Arial" w:cs="Arial"/>
                <w:b w:val="0"/>
                <w:bCs w:val="0"/>
                <w:sz w:val="22"/>
                <w:szCs w:val="22"/>
              </w:rPr>
            </w:pPr>
            <w:r w:rsidRPr="004454EB">
              <w:rPr>
                <w:rFonts w:ascii="Arial" w:hAnsi="Arial" w:cs="Arial"/>
                <w:b w:val="0"/>
                <w:bCs w:val="0"/>
                <w:sz w:val="22"/>
                <w:szCs w:val="22"/>
              </w:rPr>
              <w:t>- przygotowanie referatu lub wykonanie innego projektu indywidualnego lub grupowego.</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6D518FC" w14:textId="77777777" w:rsidR="00521EB1" w:rsidRPr="004454EB" w:rsidRDefault="00521EB1" w:rsidP="00CE3AE0">
            <w:pPr>
              <w:pStyle w:val="Nagwek2"/>
              <w:jc w:val="left"/>
              <w:rPr>
                <w:rFonts w:ascii="Arial" w:hAnsi="Arial" w:cs="Arial"/>
                <w:b w:val="0"/>
                <w:bCs w:val="0"/>
                <w:sz w:val="22"/>
                <w:szCs w:val="22"/>
              </w:rPr>
            </w:pPr>
            <w:r w:rsidRPr="004454EB">
              <w:rPr>
                <w:rFonts w:ascii="Arial" w:hAnsi="Arial" w:cs="Arial"/>
                <w:b w:val="0"/>
                <w:bCs w:val="0"/>
                <w:sz w:val="22"/>
                <w:szCs w:val="22"/>
              </w:rPr>
              <w:t>1</w:t>
            </w:r>
            <w:r>
              <w:rPr>
                <w:rFonts w:ascii="Arial" w:hAnsi="Arial" w:cs="Arial"/>
                <w:b w:val="0"/>
                <w:bCs w:val="0"/>
                <w:sz w:val="22"/>
                <w:szCs w:val="22"/>
              </w:rPr>
              <w:t>25</w:t>
            </w:r>
            <w:r w:rsidRPr="004454EB">
              <w:rPr>
                <w:rFonts w:ascii="Arial" w:hAnsi="Arial" w:cs="Arial"/>
                <w:b w:val="0"/>
                <w:bCs w:val="0"/>
                <w:sz w:val="22"/>
                <w:szCs w:val="22"/>
              </w:rPr>
              <w:t xml:space="preserve"> godz.</w:t>
            </w:r>
          </w:p>
        </w:tc>
      </w:tr>
      <w:tr w:rsidR="00521EB1" w:rsidRPr="00705DD1" w14:paraId="47835DD3" w14:textId="77777777" w:rsidTr="00CE3AE0">
        <w:trPr>
          <w:trHeight w:val="360"/>
        </w:trPr>
        <w:tc>
          <w:tcPr>
            <w:tcW w:w="5218"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14:paraId="58DFF39C" w14:textId="77777777" w:rsidR="00521EB1" w:rsidRPr="00705DD1" w:rsidRDefault="00521EB1" w:rsidP="00CE3AE0">
            <w:pPr>
              <w:pStyle w:val="Nagwek2"/>
              <w:jc w:val="left"/>
              <w:rPr>
                <w:rFonts w:ascii="Arial" w:hAnsi="Arial" w:cs="Arial"/>
                <w:b w:val="0"/>
                <w:bCs w:val="0"/>
                <w:sz w:val="22"/>
                <w:szCs w:val="22"/>
              </w:rPr>
            </w:pPr>
            <w:r w:rsidRPr="004454EB">
              <w:rPr>
                <w:rFonts w:ascii="Arial" w:hAnsi="Arial" w:cs="Arial"/>
                <w:b w:val="0"/>
                <w:bCs w:val="0"/>
                <w:sz w:val="22"/>
                <w:szCs w:val="22"/>
              </w:rPr>
              <w:t>Sumaryczne obciążenie pracą studenta</w:t>
            </w:r>
          </w:p>
        </w:tc>
        <w:tc>
          <w:tcPr>
            <w:tcW w:w="544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2919EBC" w14:textId="77777777" w:rsidR="00521EB1" w:rsidRPr="00705DD1" w:rsidRDefault="00521EB1" w:rsidP="00CE3AE0">
            <w:pPr>
              <w:pStyle w:val="Nagwek3"/>
              <w:jc w:val="left"/>
              <w:rPr>
                <w:rFonts w:ascii="Arial" w:hAnsi="Arial" w:cs="Arial"/>
                <w:b w:val="0"/>
                <w:bCs w:val="0"/>
                <w:sz w:val="22"/>
                <w:szCs w:val="22"/>
              </w:rPr>
            </w:pPr>
            <w:r>
              <w:rPr>
                <w:rFonts w:ascii="Arial" w:hAnsi="Arial" w:cs="Arial"/>
                <w:b w:val="0"/>
                <w:bCs w:val="0"/>
                <w:sz w:val="22"/>
                <w:szCs w:val="22"/>
              </w:rPr>
              <w:t>200</w:t>
            </w:r>
            <w:r>
              <w:t xml:space="preserve"> </w:t>
            </w:r>
            <w:r w:rsidRPr="004454EB">
              <w:rPr>
                <w:rFonts w:ascii="Arial" w:hAnsi="Arial" w:cs="Arial"/>
                <w:b w:val="0"/>
                <w:bCs w:val="0"/>
                <w:sz w:val="22"/>
                <w:szCs w:val="22"/>
              </w:rPr>
              <w:t>godz.</w:t>
            </w:r>
          </w:p>
        </w:tc>
      </w:tr>
      <w:tr w:rsidR="00521EB1" w14:paraId="3722D98E" w14:textId="77777777" w:rsidTr="00CE3AE0">
        <w:trPr>
          <w:trHeight w:val="360"/>
        </w:trPr>
        <w:tc>
          <w:tcPr>
            <w:tcW w:w="5218"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14:paraId="15B34517" w14:textId="77777777" w:rsidR="00521EB1" w:rsidRPr="004454EB" w:rsidRDefault="00521EB1" w:rsidP="00CE3AE0">
            <w:pPr>
              <w:pStyle w:val="Nagwek2"/>
              <w:jc w:val="left"/>
              <w:rPr>
                <w:rFonts w:ascii="Arial" w:hAnsi="Arial" w:cs="Arial"/>
                <w:b w:val="0"/>
                <w:bCs w:val="0"/>
                <w:sz w:val="22"/>
                <w:szCs w:val="22"/>
              </w:rPr>
            </w:pPr>
            <w:r w:rsidRPr="00705DD1">
              <w:rPr>
                <w:rFonts w:ascii="Arial" w:hAnsi="Arial" w:cs="Arial"/>
                <w:b w:val="0"/>
                <w:bCs w:val="0"/>
                <w:sz w:val="22"/>
                <w:szCs w:val="22"/>
              </w:rPr>
              <w:t>Punkty ECTS za przedmiot</w:t>
            </w:r>
          </w:p>
        </w:tc>
        <w:tc>
          <w:tcPr>
            <w:tcW w:w="544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96E4A3E" w14:textId="77777777" w:rsidR="00521EB1" w:rsidRDefault="00521EB1" w:rsidP="00CE3AE0">
            <w:pPr>
              <w:pStyle w:val="Nagwek3"/>
              <w:jc w:val="left"/>
              <w:rPr>
                <w:rFonts w:ascii="Arial" w:hAnsi="Arial" w:cs="Arial"/>
                <w:b w:val="0"/>
                <w:bCs w:val="0"/>
                <w:sz w:val="22"/>
                <w:szCs w:val="22"/>
              </w:rPr>
            </w:pPr>
            <w:r>
              <w:rPr>
                <w:rFonts w:ascii="Arial" w:hAnsi="Arial" w:cs="Arial"/>
                <w:b w:val="0"/>
                <w:bCs w:val="0"/>
                <w:sz w:val="22"/>
                <w:szCs w:val="22"/>
              </w:rPr>
              <w:t>8</w:t>
            </w:r>
          </w:p>
        </w:tc>
      </w:tr>
      <w:tr w:rsidR="00521EB1" w:rsidRPr="00705DD1" w14:paraId="2D38AA2A" w14:textId="77777777" w:rsidTr="00CE3AE0">
        <w:trPr>
          <w:trHeight w:val="36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4F00FCCB" w14:textId="77777777" w:rsidR="00521EB1" w:rsidRPr="004454EB" w:rsidRDefault="00521EB1" w:rsidP="00CE3AE0">
            <w:pPr>
              <w:pStyle w:val="Nagwek2"/>
              <w:jc w:val="left"/>
              <w:rPr>
                <w:rFonts w:ascii="Arial" w:hAnsi="Arial" w:cs="Arial"/>
                <w:b w:val="0"/>
                <w:bCs w:val="0"/>
                <w:sz w:val="22"/>
                <w:szCs w:val="22"/>
              </w:rPr>
            </w:pPr>
            <w:r w:rsidRPr="004454EB">
              <w:rPr>
                <w:rFonts w:ascii="Arial" w:hAnsi="Arial" w:cs="Arial"/>
                <w:b w:val="0"/>
                <w:bCs w:val="0"/>
                <w:sz w:val="22"/>
                <w:szCs w:val="22"/>
              </w:rPr>
              <w:t>Zajęcia o charakterze praktycznym</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3EEDA46" w14:textId="77777777" w:rsidR="00521EB1" w:rsidRPr="00705DD1" w:rsidRDefault="00521EB1" w:rsidP="00CE3AE0">
            <w:pPr>
              <w:pStyle w:val="Nagwek3"/>
              <w:jc w:val="left"/>
              <w:rPr>
                <w:rFonts w:ascii="Arial" w:hAnsi="Arial" w:cs="Arial"/>
                <w:b w:val="0"/>
                <w:bCs w:val="0"/>
                <w:sz w:val="22"/>
                <w:szCs w:val="22"/>
              </w:rPr>
            </w:pPr>
            <w:r w:rsidRPr="004454EB">
              <w:rPr>
                <w:rFonts w:ascii="Arial" w:hAnsi="Arial" w:cs="Arial"/>
                <w:b w:val="0"/>
                <w:bCs w:val="0"/>
                <w:sz w:val="22"/>
                <w:szCs w:val="22"/>
              </w:rPr>
              <w:t>100 godz. – 4 pkt. ECTS.</w:t>
            </w:r>
          </w:p>
        </w:tc>
      </w:tr>
    </w:tbl>
    <w:p w14:paraId="48FDED34" w14:textId="77777777" w:rsidR="00521EB1" w:rsidRDefault="00521EB1" w:rsidP="00C9059E"/>
    <w:tbl>
      <w:tblPr>
        <w:tblW w:w="10667" w:type="dxa"/>
        <w:tblInd w:w="5" w:type="dxa"/>
        <w:tblLayout w:type="fixed"/>
        <w:tblCellMar>
          <w:left w:w="30" w:type="dxa"/>
          <w:right w:w="30" w:type="dxa"/>
        </w:tblCellMar>
        <w:tblLook w:val="04A0" w:firstRow="1" w:lastRow="0" w:firstColumn="1" w:lastColumn="0" w:noHBand="0" w:noVBand="1"/>
      </w:tblPr>
      <w:tblGrid>
        <w:gridCol w:w="1166"/>
        <w:gridCol w:w="142"/>
        <w:gridCol w:w="425"/>
        <w:gridCol w:w="567"/>
        <w:gridCol w:w="262"/>
        <w:gridCol w:w="164"/>
        <w:gridCol w:w="141"/>
        <w:gridCol w:w="567"/>
        <w:gridCol w:w="955"/>
        <w:gridCol w:w="314"/>
        <w:gridCol w:w="515"/>
        <w:gridCol w:w="1478"/>
        <w:gridCol w:w="1258"/>
        <w:gridCol w:w="585"/>
        <w:gridCol w:w="2128"/>
      </w:tblGrid>
      <w:tr w:rsidR="00521EB1" w:rsidRPr="00C9059E" w14:paraId="3BD94FBA" w14:textId="77777777" w:rsidTr="00CE3AE0">
        <w:trPr>
          <w:trHeight w:val="509"/>
        </w:trPr>
        <w:tc>
          <w:tcPr>
            <w:tcW w:w="10667"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14:paraId="78F721D1" w14:textId="77777777" w:rsidR="00521EB1" w:rsidRPr="00C9059E" w:rsidRDefault="00521EB1" w:rsidP="00CE3AE0">
            <w:pPr>
              <w:pStyle w:val="Tytu"/>
            </w:pPr>
            <w:r w:rsidRPr="00C9059E">
              <w:br w:type="page"/>
              <w:t>Sylabus przedmiotu / modułu kształcenia</w:t>
            </w:r>
          </w:p>
        </w:tc>
      </w:tr>
      <w:tr w:rsidR="00521EB1" w:rsidRPr="005C7D8B" w14:paraId="14197AC3" w14:textId="77777777" w:rsidTr="00CE3AE0">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1AD475B4" w14:textId="77777777" w:rsidR="00521EB1" w:rsidRPr="005C7D8B" w:rsidRDefault="00521EB1" w:rsidP="00CE3AE0">
            <w:pPr>
              <w:pStyle w:val="Tytukomrki"/>
            </w:pPr>
            <w:r w:rsidRPr="005C7D8B">
              <w:t xml:space="preserve">Nazwa przedmiotu/modułu kształcenia: </w:t>
            </w:r>
          </w:p>
        </w:tc>
        <w:tc>
          <w:tcPr>
            <w:tcW w:w="6278" w:type="dxa"/>
            <w:gridSpan w:val="6"/>
            <w:tcBorders>
              <w:top w:val="single" w:sz="6" w:space="0" w:color="auto"/>
              <w:left w:val="single" w:sz="6" w:space="0" w:color="auto"/>
              <w:bottom w:val="nil"/>
              <w:right w:val="single" w:sz="6" w:space="0" w:color="auto"/>
            </w:tcBorders>
            <w:vAlign w:val="center"/>
          </w:tcPr>
          <w:p w14:paraId="63B439C7" w14:textId="77777777" w:rsidR="00521EB1" w:rsidRPr="005D74F4" w:rsidRDefault="00521EB1" w:rsidP="00CE3AE0">
            <w:pPr>
              <w:pStyle w:val="Nagwek1"/>
            </w:pPr>
            <w:r w:rsidRPr="003E0938">
              <w:rPr>
                <w:rFonts w:cs="Arial"/>
                <w:color w:val="000000"/>
              </w:rPr>
              <w:t>Prawo pracy</w:t>
            </w:r>
          </w:p>
        </w:tc>
      </w:tr>
      <w:tr w:rsidR="00521EB1" w:rsidRPr="000E45E0" w14:paraId="1D87D69D" w14:textId="77777777" w:rsidTr="00CE3AE0">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30873ACC" w14:textId="77777777" w:rsidR="00521EB1" w:rsidRPr="000E45E0" w:rsidRDefault="00521EB1" w:rsidP="00CE3AE0">
            <w:pPr>
              <w:pStyle w:val="Tytukomrki"/>
            </w:pPr>
            <w:r w:rsidRPr="000E45E0">
              <w:lastRenderedPageBreak/>
              <w:t xml:space="preserve">Nazwa w </w:t>
            </w:r>
            <w:r w:rsidRPr="00AF2AE1">
              <w:t>języku</w:t>
            </w:r>
            <w:r w:rsidRPr="000E45E0">
              <w:t xml:space="preserve"> angielskim: </w:t>
            </w:r>
          </w:p>
        </w:tc>
        <w:tc>
          <w:tcPr>
            <w:tcW w:w="7233" w:type="dxa"/>
            <w:gridSpan w:val="7"/>
            <w:tcBorders>
              <w:top w:val="single" w:sz="6" w:space="0" w:color="auto"/>
              <w:left w:val="single" w:sz="6" w:space="0" w:color="auto"/>
              <w:bottom w:val="nil"/>
              <w:right w:val="single" w:sz="6" w:space="0" w:color="auto"/>
            </w:tcBorders>
            <w:vAlign w:val="center"/>
          </w:tcPr>
          <w:p w14:paraId="4EE7612D" w14:textId="77777777" w:rsidR="00521EB1" w:rsidRPr="005057F8" w:rsidRDefault="00521EB1" w:rsidP="00CE3AE0">
            <w:pPr>
              <w:rPr>
                <w:lang w:val="en-US"/>
              </w:rPr>
            </w:pPr>
            <w:r w:rsidRPr="003E0938">
              <w:rPr>
                <w:rFonts w:cs="Arial"/>
                <w:color w:val="000000"/>
                <w:lang w:val="en-US"/>
              </w:rPr>
              <w:t>Labor Law</w:t>
            </w:r>
          </w:p>
        </w:tc>
      </w:tr>
      <w:tr w:rsidR="00521EB1" w:rsidRPr="000E45E0" w14:paraId="3D9BD964" w14:textId="77777777" w:rsidTr="00CE3AE0">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7F4101A6" w14:textId="77777777" w:rsidR="00521EB1" w:rsidRPr="000E45E0" w:rsidRDefault="00521EB1" w:rsidP="00CE3AE0">
            <w:pPr>
              <w:pStyle w:val="Tytukomrki"/>
            </w:pPr>
            <w:r w:rsidRPr="000E45E0">
              <w:t xml:space="preserve">Język wykładowy: </w:t>
            </w:r>
          </w:p>
        </w:tc>
        <w:tc>
          <w:tcPr>
            <w:tcW w:w="8367" w:type="dxa"/>
            <w:gridSpan w:val="11"/>
            <w:tcBorders>
              <w:top w:val="single" w:sz="6" w:space="0" w:color="auto"/>
              <w:left w:val="single" w:sz="6" w:space="0" w:color="auto"/>
              <w:bottom w:val="single" w:sz="6" w:space="0" w:color="auto"/>
              <w:right w:val="single" w:sz="6" w:space="0" w:color="auto"/>
            </w:tcBorders>
            <w:vAlign w:val="center"/>
          </w:tcPr>
          <w:p w14:paraId="7BE93B7B" w14:textId="77777777" w:rsidR="00521EB1" w:rsidRPr="000E45E0" w:rsidRDefault="00521EB1" w:rsidP="00CE3AE0">
            <w:r>
              <w:t>Polski</w:t>
            </w:r>
          </w:p>
        </w:tc>
      </w:tr>
      <w:tr w:rsidR="00521EB1" w:rsidRPr="000E45E0" w14:paraId="7E0E86C1" w14:textId="77777777" w:rsidTr="00CE3AE0">
        <w:trPr>
          <w:trHeight w:val="454"/>
        </w:trPr>
        <w:tc>
          <w:tcPr>
            <w:tcW w:w="6696" w:type="dxa"/>
            <w:gridSpan w:val="12"/>
            <w:tcBorders>
              <w:top w:val="single" w:sz="6" w:space="0" w:color="auto"/>
              <w:left w:val="single" w:sz="6" w:space="0" w:color="auto"/>
              <w:bottom w:val="nil"/>
              <w:right w:val="single" w:sz="6" w:space="0" w:color="auto"/>
            </w:tcBorders>
            <w:shd w:val="clear" w:color="auto" w:fill="DBE5F1"/>
            <w:vAlign w:val="center"/>
          </w:tcPr>
          <w:p w14:paraId="1EEFA6F9" w14:textId="77777777" w:rsidR="00521EB1" w:rsidRPr="000E45E0" w:rsidRDefault="00521EB1" w:rsidP="00CE3AE0">
            <w:pPr>
              <w:pStyle w:val="Tytukomrki"/>
            </w:pPr>
            <w:r w:rsidRPr="000E45E0">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6AE56988" w14:textId="77777777" w:rsidR="00521EB1" w:rsidRPr="000E45E0" w:rsidRDefault="00521EB1" w:rsidP="00CE3AE0">
            <w:r>
              <w:t>Prawo</w:t>
            </w:r>
          </w:p>
        </w:tc>
      </w:tr>
      <w:tr w:rsidR="00521EB1" w:rsidRPr="000E45E0" w14:paraId="5D15A6D0" w14:textId="77777777" w:rsidTr="00CE3AE0">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0E54A02A" w14:textId="77777777" w:rsidR="00521EB1" w:rsidRPr="000E45E0" w:rsidRDefault="00521EB1" w:rsidP="00CE3AE0">
            <w:pPr>
              <w:pStyle w:val="Tytukomrki"/>
            </w:pPr>
            <w:r w:rsidRPr="000E45E0">
              <w:t xml:space="preserve">Jednostka realizująca: </w:t>
            </w:r>
          </w:p>
        </w:tc>
        <w:tc>
          <w:tcPr>
            <w:tcW w:w="7941" w:type="dxa"/>
            <w:gridSpan w:val="9"/>
            <w:tcBorders>
              <w:top w:val="single" w:sz="6" w:space="0" w:color="auto"/>
              <w:left w:val="single" w:sz="6" w:space="0" w:color="auto"/>
              <w:bottom w:val="nil"/>
              <w:right w:val="single" w:sz="6" w:space="0" w:color="auto"/>
            </w:tcBorders>
            <w:vAlign w:val="center"/>
          </w:tcPr>
          <w:p w14:paraId="5F911D15" w14:textId="77777777" w:rsidR="00521EB1" w:rsidRPr="0000649F" w:rsidRDefault="00521EB1" w:rsidP="00CE3AE0">
            <w:r w:rsidRPr="0000649F">
              <w:t>Wydział Nauk Społecznych</w:t>
            </w:r>
          </w:p>
        </w:tc>
      </w:tr>
      <w:tr w:rsidR="00521EB1" w:rsidRPr="000E45E0" w14:paraId="4CD98810" w14:textId="77777777" w:rsidTr="00CE3AE0">
        <w:trPr>
          <w:trHeight w:val="454"/>
        </w:trPr>
        <w:tc>
          <w:tcPr>
            <w:tcW w:w="7954" w:type="dxa"/>
            <w:gridSpan w:val="13"/>
            <w:tcBorders>
              <w:top w:val="single" w:sz="6" w:space="0" w:color="auto"/>
              <w:left w:val="single" w:sz="6" w:space="0" w:color="auto"/>
              <w:bottom w:val="nil"/>
              <w:right w:val="single" w:sz="6" w:space="0" w:color="auto"/>
            </w:tcBorders>
            <w:shd w:val="clear" w:color="auto" w:fill="DBE5F1"/>
            <w:vAlign w:val="center"/>
          </w:tcPr>
          <w:p w14:paraId="22AD60E4" w14:textId="77777777" w:rsidR="00521EB1" w:rsidRPr="000E45E0" w:rsidRDefault="00521EB1" w:rsidP="00CE3AE0">
            <w:pPr>
              <w:pStyle w:val="Tytukomrki"/>
            </w:pPr>
            <w:r w:rsidRPr="000E45E0">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706AD0CF" w14:textId="77777777" w:rsidR="00521EB1" w:rsidRPr="000E45E0" w:rsidRDefault="00521EB1" w:rsidP="00CE3AE0">
            <w:r>
              <w:t>Obowiązkowy</w:t>
            </w:r>
          </w:p>
        </w:tc>
      </w:tr>
      <w:tr w:rsidR="00521EB1" w:rsidRPr="000E45E0" w14:paraId="6E414468" w14:textId="77777777" w:rsidTr="00CE3AE0">
        <w:trPr>
          <w:trHeight w:val="454"/>
        </w:trPr>
        <w:tc>
          <w:tcPr>
            <w:tcW w:w="7954" w:type="dxa"/>
            <w:gridSpan w:val="13"/>
            <w:tcBorders>
              <w:top w:val="single" w:sz="6" w:space="0" w:color="auto"/>
              <w:left w:val="single" w:sz="6" w:space="0" w:color="auto"/>
              <w:bottom w:val="nil"/>
              <w:right w:val="single" w:sz="6" w:space="0" w:color="auto"/>
            </w:tcBorders>
            <w:shd w:val="clear" w:color="auto" w:fill="DBE5F1"/>
            <w:vAlign w:val="center"/>
          </w:tcPr>
          <w:p w14:paraId="5045B92F" w14:textId="77777777" w:rsidR="00521EB1" w:rsidRPr="000E45E0" w:rsidRDefault="00521EB1" w:rsidP="00CE3AE0">
            <w:pPr>
              <w:pStyle w:val="Tytukomrki"/>
            </w:pPr>
            <w:r w:rsidRPr="000E45E0">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1DDE2514" w14:textId="77777777" w:rsidR="00521EB1" w:rsidRPr="000E45E0" w:rsidRDefault="00521EB1" w:rsidP="00CE3AE0">
            <w:r>
              <w:t>Jednolite magisterskie</w:t>
            </w:r>
          </w:p>
        </w:tc>
      </w:tr>
      <w:tr w:rsidR="00521EB1" w:rsidRPr="000E45E0" w14:paraId="5CF1F6B7" w14:textId="77777777" w:rsidTr="00CE3AE0">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58EA494F" w14:textId="77777777" w:rsidR="00521EB1" w:rsidRPr="000E45E0" w:rsidRDefault="00521EB1" w:rsidP="00CE3AE0">
            <w:pPr>
              <w:pStyle w:val="Tytukomrki"/>
            </w:pPr>
            <w:r w:rsidRPr="000E45E0">
              <w:t xml:space="preserve">Rok studiów: </w:t>
            </w:r>
          </w:p>
        </w:tc>
        <w:tc>
          <w:tcPr>
            <w:tcW w:w="8934" w:type="dxa"/>
            <w:gridSpan w:val="12"/>
            <w:tcBorders>
              <w:top w:val="single" w:sz="6" w:space="0" w:color="auto"/>
              <w:left w:val="single" w:sz="6" w:space="0" w:color="auto"/>
              <w:bottom w:val="nil"/>
              <w:right w:val="single" w:sz="6" w:space="0" w:color="auto"/>
            </w:tcBorders>
          </w:tcPr>
          <w:p w14:paraId="2F0B3B62" w14:textId="77777777" w:rsidR="00521EB1" w:rsidRPr="000E45E0" w:rsidRDefault="00521EB1" w:rsidP="00CE3AE0">
            <w:r>
              <w:t>III</w:t>
            </w:r>
          </w:p>
        </w:tc>
      </w:tr>
      <w:tr w:rsidR="00521EB1" w:rsidRPr="000E45E0" w14:paraId="76472924" w14:textId="77777777" w:rsidTr="00CE3AE0">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4992BBB2" w14:textId="77777777" w:rsidR="00521EB1" w:rsidRPr="000E45E0" w:rsidRDefault="00521EB1" w:rsidP="00CE3AE0">
            <w:pPr>
              <w:pStyle w:val="Tytukomrki"/>
            </w:pPr>
            <w:r w:rsidRPr="000E45E0">
              <w:t xml:space="preserve">Semestr: </w:t>
            </w:r>
          </w:p>
        </w:tc>
        <w:tc>
          <w:tcPr>
            <w:tcW w:w="9359" w:type="dxa"/>
            <w:gridSpan w:val="13"/>
            <w:tcBorders>
              <w:top w:val="single" w:sz="6" w:space="0" w:color="auto"/>
              <w:left w:val="single" w:sz="6" w:space="0" w:color="auto"/>
              <w:bottom w:val="nil"/>
              <w:right w:val="single" w:sz="6" w:space="0" w:color="auto"/>
            </w:tcBorders>
          </w:tcPr>
          <w:p w14:paraId="1D37871D" w14:textId="77777777" w:rsidR="00521EB1" w:rsidRPr="000E45E0" w:rsidRDefault="00521EB1" w:rsidP="00CE3AE0">
            <w:r>
              <w:t>5</w:t>
            </w:r>
          </w:p>
        </w:tc>
      </w:tr>
      <w:tr w:rsidR="00521EB1" w:rsidRPr="000E45E0" w14:paraId="6927D7BA" w14:textId="77777777" w:rsidTr="00CE3AE0">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23024078" w14:textId="77777777" w:rsidR="00521EB1" w:rsidRPr="000E45E0" w:rsidRDefault="00521EB1" w:rsidP="00CE3AE0">
            <w:pPr>
              <w:pStyle w:val="Tytukomrki"/>
            </w:pPr>
            <w:r w:rsidRPr="000E45E0">
              <w:t xml:space="preserve">Liczba punktów ECTS: </w:t>
            </w:r>
          </w:p>
        </w:tc>
        <w:tc>
          <w:tcPr>
            <w:tcW w:w="7800" w:type="dxa"/>
            <w:gridSpan w:val="8"/>
            <w:tcBorders>
              <w:top w:val="single" w:sz="6" w:space="0" w:color="auto"/>
              <w:left w:val="single" w:sz="6" w:space="0" w:color="auto"/>
              <w:bottom w:val="nil"/>
              <w:right w:val="single" w:sz="6" w:space="0" w:color="auto"/>
            </w:tcBorders>
            <w:vAlign w:val="center"/>
          </w:tcPr>
          <w:p w14:paraId="286FEEC6" w14:textId="77777777" w:rsidR="00521EB1" w:rsidRPr="000E45E0" w:rsidRDefault="00521EB1" w:rsidP="00CE3AE0">
            <w:pPr>
              <w:ind w:left="0"/>
            </w:pPr>
            <w:r>
              <w:t xml:space="preserve"> 8</w:t>
            </w:r>
          </w:p>
        </w:tc>
      </w:tr>
      <w:tr w:rsidR="00521EB1" w:rsidRPr="000E45E0" w14:paraId="2DA35CEB" w14:textId="77777777" w:rsidTr="00CE3AE0">
        <w:trPr>
          <w:trHeight w:val="454"/>
        </w:trPr>
        <w:tc>
          <w:tcPr>
            <w:tcW w:w="4703" w:type="dxa"/>
            <w:gridSpan w:val="10"/>
            <w:tcBorders>
              <w:top w:val="single" w:sz="6" w:space="0" w:color="auto"/>
              <w:left w:val="single" w:sz="6" w:space="0" w:color="auto"/>
              <w:bottom w:val="nil"/>
              <w:right w:val="single" w:sz="6" w:space="0" w:color="auto"/>
            </w:tcBorders>
            <w:shd w:val="clear" w:color="auto" w:fill="DBE5F1"/>
            <w:vAlign w:val="center"/>
          </w:tcPr>
          <w:p w14:paraId="388BE472" w14:textId="77777777" w:rsidR="00521EB1" w:rsidRPr="000E45E0" w:rsidRDefault="00521EB1" w:rsidP="00CE3AE0">
            <w:pPr>
              <w:pStyle w:val="Tytukomrki"/>
              <w:spacing w:before="0" w:after="0"/>
            </w:pPr>
            <w:r w:rsidRPr="000E45E0">
              <w:t xml:space="preserve">Imię i nazwisko koordynatora przedmiotu: </w:t>
            </w:r>
          </w:p>
        </w:tc>
        <w:tc>
          <w:tcPr>
            <w:tcW w:w="5964" w:type="dxa"/>
            <w:gridSpan w:val="5"/>
            <w:tcBorders>
              <w:top w:val="single" w:sz="6" w:space="0" w:color="auto"/>
              <w:left w:val="single" w:sz="6" w:space="0" w:color="auto"/>
              <w:bottom w:val="nil"/>
              <w:right w:val="single" w:sz="6" w:space="0" w:color="auto"/>
            </w:tcBorders>
            <w:vAlign w:val="center"/>
          </w:tcPr>
          <w:p w14:paraId="69C7B623" w14:textId="77777777" w:rsidR="00521EB1" w:rsidRPr="000E45E0" w:rsidRDefault="00521EB1" w:rsidP="00CE3AE0">
            <w:pPr>
              <w:spacing w:before="0" w:after="0" w:line="240" w:lineRule="auto"/>
            </w:pPr>
            <w:r>
              <w:rPr>
                <w:rFonts w:cs="Arial"/>
              </w:rPr>
              <w:t>Dr hab. Bartosz Nowakowski, prof. uczelni</w:t>
            </w:r>
          </w:p>
        </w:tc>
      </w:tr>
      <w:tr w:rsidR="00521EB1" w:rsidRPr="000E45E0" w14:paraId="37F8976D" w14:textId="77777777" w:rsidTr="00CE3AE0">
        <w:trPr>
          <w:trHeight w:val="454"/>
        </w:trPr>
        <w:tc>
          <w:tcPr>
            <w:tcW w:w="4703" w:type="dxa"/>
            <w:gridSpan w:val="10"/>
            <w:tcBorders>
              <w:top w:val="single" w:sz="6" w:space="0" w:color="auto"/>
              <w:left w:val="single" w:sz="6" w:space="0" w:color="auto"/>
              <w:bottom w:val="nil"/>
              <w:right w:val="single" w:sz="6" w:space="0" w:color="auto"/>
            </w:tcBorders>
            <w:shd w:val="clear" w:color="auto" w:fill="DBE5F1"/>
            <w:vAlign w:val="center"/>
          </w:tcPr>
          <w:p w14:paraId="6F30750A" w14:textId="77777777" w:rsidR="00521EB1" w:rsidRPr="000E45E0" w:rsidRDefault="00521EB1" w:rsidP="00CE3AE0">
            <w:pPr>
              <w:pStyle w:val="Tytukomrki"/>
              <w:spacing w:before="0" w:after="0"/>
            </w:pPr>
            <w:r w:rsidRPr="000E45E0">
              <w:t>Imię i nazwisko prowadzących zajęcia:</w:t>
            </w:r>
          </w:p>
        </w:tc>
        <w:tc>
          <w:tcPr>
            <w:tcW w:w="5964" w:type="dxa"/>
            <w:gridSpan w:val="5"/>
            <w:tcBorders>
              <w:top w:val="single" w:sz="6" w:space="0" w:color="auto"/>
              <w:left w:val="single" w:sz="6" w:space="0" w:color="auto"/>
              <w:bottom w:val="nil"/>
              <w:right w:val="single" w:sz="6" w:space="0" w:color="auto"/>
            </w:tcBorders>
            <w:vAlign w:val="center"/>
          </w:tcPr>
          <w:p w14:paraId="31070063" w14:textId="77777777" w:rsidR="00521EB1" w:rsidRDefault="00521EB1" w:rsidP="00CE3AE0">
            <w:pPr>
              <w:autoSpaceDE w:val="0"/>
              <w:autoSpaceDN w:val="0"/>
              <w:adjustRightInd w:val="0"/>
              <w:spacing w:after="0" w:line="240" w:lineRule="auto"/>
              <w:rPr>
                <w:rFonts w:cs="Arial"/>
              </w:rPr>
            </w:pPr>
            <w:r w:rsidRPr="000D2C48">
              <w:rPr>
                <w:rFonts w:cs="Arial"/>
              </w:rPr>
              <w:t>Dr hab. Bartosz Nowakowski, prof. ucz</w:t>
            </w:r>
            <w:r>
              <w:rPr>
                <w:rFonts w:cs="Arial"/>
              </w:rPr>
              <w:t>elni</w:t>
            </w:r>
          </w:p>
          <w:p w14:paraId="74A6A443" w14:textId="77777777" w:rsidR="00521EB1" w:rsidRPr="000E45E0" w:rsidRDefault="00521EB1" w:rsidP="00CE3AE0">
            <w:pPr>
              <w:spacing w:before="0" w:after="0" w:line="240" w:lineRule="auto"/>
            </w:pPr>
            <w:r>
              <w:rPr>
                <w:rFonts w:cs="Arial"/>
              </w:rPr>
              <w:t>Mgr Ewa Golec</w:t>
            </w:r>
          </w:p>
        </w:tc>
      </w:tr>
      <w:tr w:rsidR="00521EB1" w:rsidRPr="000E45E0" w14:paraId="196F2527" w14:textId="77777777" w:rsidTr="00CE3AE0">
        <w:trPr>
          <w:trHeight w:val="454"/>
        </w:trPr>
        <w:tc>
          <w:tcPr>
            <w:tcW w:w="4703" w:type="dxa"/>
            <w:gridSpan w:val="10"/>
            <w:tcBorders>
              <w:top w:val="single" w:sz="6" w:space="0" w:color="auto"/>
              <w:left w:val="single" w:sz="6" w:space="0" w:color="auto"/>
              <w:bottom w:val="nil"/>
              <w:right w:val="single" w:sz="6" w:space="0" w:color="auto"/>
            </w:tcBorders>
            <w:shd w:val="clear" w:color="auto" w:fill="DBE5F1"/>
            <w:vAlign w:val="center"/>
          </w:tcPr>
          <w:p w14:paraId="56D5F874" w14:textId="77777777" w:rsidR="00521EB1" w:rsidRPr="000E45E0" w:rsidRDefault="00521EB1" w:rsidP="00CE3AE0">
            <w:pPr>
              <w:pStyle w:val="Tytukomrki"/>
              <w:spacing w:before="0" w:after="0"/>
            </w:pPr>
            <w:r w:rsidRPr="000E45E0">
              <w:t>Założenia i cele przedmiotu:</w:t>
            </w:r>
          </w:p>
        </w:tc>
        <w:tc>
          <w:tcPr>
            <w:tcW w:w="5964" w:type="dxa"/>
            <w:gridSpan w:val="5"/>
            <w:tcBorders>
              <w:top w:val="single" w:sz="6" w:space="0" w:color="auto"/>
              <w:left w:val="single" w:sz="6" w:space="0" w:color="auto"/>
              <w:bottom w:val="nil"/>
              <w:right w:val="single" w:sz="6" w:space="0" w:color="auto"/>
            </w:tcBorders>
            <w:vAlign w:val="center"/>
          </w:tcPr>
          <w:p w14:paraId="69A95B65" w14:textId="77777777" w:rsidR="00521EB1" w:rsidRPr="003E0938" w:rsidRDefault="00521EB1" w:rsidP="00CE3AE0">
            <w:pPr>
              <w:autoSpaceDE w:val="0"/>
              <w:autoSpaceDN w:val="0"/>
              <w:adjustRightInd w:val="0"/>
              <w:spacing w:after="0" w:line="240" w:lineRule="auto"/>
              <w:rPr>
                <w:rFonts w:eastAsia="Times New Roman" w:cs="Arial"/>
                <w:lang w:eastAsia="pl-PL"/>
              </w:rPr>
            </w:pPr>
            <w:r w:rsidRPr="003E0938">
              <w:rPr>
                <w:rFonts w:eastAsia="Times New Roman" w:cs="Arial"/>
                <w:lang w:eastAsia="pl-PL"/>
              </w:rPr>
              <w:t>- zdobycie wiedzy dotyczącej pojęć i instytucji indywidualnego i zbiorowego prawa pracy,</w:t>
            </w:r>
          </w:p>
          <w:p w14:paraId="2124290E" w14:textId="77777777" w:rsidR="00521EB1" w:rsidRPr="003E0938" w:rsidRDefault="00521EB1" w:rsidP="00CE3AE0">
            <w:pPr>
              <w:autoSpaceDE w:val="0"/>
              <w:autoSpaceDN w:val="0"/>
              <w:adjustRightInd w:val="0"/>
              <w:spacing w:after="0" w:line="240" w:lineRule="auto"/>
              <w:rPr>
                <w:rFonts w:eastAsia="Times New Roman" w:cs="Arial"/>
                <w:lang w:eastAsia="pl-PL"/>
              </w:rPr>
            </w:pPr>
            <w:r w:rsidRPr="003E0938">
              <w:rPr>
                <w:rFonts w:eastAsia="Times New Roman" w:cs="Arial"/>
                <w:lang w:eastAsia="pl-PL"/>
              </w:rPr>
              <w:t>- uwrażliwienie na problemy pracodawców i pracowników oraz podmiotów zbiorowego prawa pracy, a także relacje zachodzące między nimi,</w:t>
            </w:r>
          </w:p>
          <w:p w14:paraId="0347BF21" w14:textId="77777777" w:rsidR="00521EB1" w:rsidRPr="003E0938" w:rsidRDefault="00521EB1" w:rsidP="00CE3AE0">
            <w:pPr>
              <w:autoSpaceDE w:val="0"/>
              <w:autoSpaceDN w:val="0"/>
              <w:adjustRightInd w:val="0"/>
              <w:spacing w:after="0" w:line="240" w:lineRule="auto"/>
              <w:rPr>
                <w:rFonts w:eastAsia="Times New Roman" w:cs="Arial"/>
                <w:lang w:eastAsia="pl-PL"/>
              </w:rPr>
            </w:pPr>
            <w:r w:rsidRPr="003E0938">
              <w:rPr>
                <w:rFonts w:eastAsia="Times New Roman" w:cs="Arial"/>
                <w:lang w:eastAsia="pl-PL"/>
              </w:rPr>
              <w:t>- zdobycie umiejętności praktycznego posługiwania się poznanymi instytucjami prawnymi, w tym interpretacji przepisów, analizowania stanów faktycznych oraz rozwiązywania podstawowych problemów związanych z funkcjonowaniem w rzeczywistości prawno-pracowniczej,</w:t>
            </w:r>
          </w:p>
          <w:p w14:paraId="727BFB93" w14:textId="77777777" w:rsidR="00521EB1" w:rsidRPr="000E45E0" w:rsidRDefault="00521EB1" w:rsidP="00CE3AE0">
            <w:pPr>
              <w:spacing w:before="0" w:after="0" w:line="240" w:lineRule="auto"/>
            </w:pPr>
            <w:r w:rsidRPr="003E0938">
              <w:rPr>
                <w:rFonts w:eastAsia="Times New Roman" w:cs="Arial"/>
                <w:lang w:eastAsia="pl-PL"/>
              </w:rPr>
              <w:t>- w szczególności student ma zdobyć umiejętności w rozstrzyganiu podstawowych problemów życiowych związanych z nawiązaniem, trwaniem oraz ustaniem stosunku pracy.</w:t>
            </w:r>
          </w:p>
        </w:tc>
      </w:tr>
      <w:tr w:rsidR="00521EB1" w:rsidRPr="000E45E0" w14:paraId="34CC1950" w14:textId="77777777" w:rsidTr="00CE3AE0">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57F0FF0A" w14:textId="77777777" w:rsidR="00521EB1" w:rsidRPr="000E45E0" w:rsidRDefault="00521EB1" w:rsidP="00CE3AE0">
            <w:pPr>
              <w:pStyle w:val="Tytukomrki"/>
            </w:pPr>
            <w:r w:rsidRPr="000E45E0">
              <w:t>Symbol efektu</w:t>
            </w:r>
          </w:p>
        </w:tc>
        <w:tc>
          <w:tcPr>
            <w:tcW w:w="7373"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14:paraId="53751379" w14:textId="77777777" w:rsidR="00521EB1" w:rsidRPr="000E45E0" w:rsidRDefault="00521EB1" w:rsidP="00CE3AE0">
            <w:pPr>
              <w:pStyle w:val="Tytukomrki"/>
            </w:pPr>
            <w:r w:rsidRPr="000E45E0">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4D78F7ED" w14:textId="77777777" w:rsidR="00521EB1" w:rsidRPr="000E45E0" w:rsidRDefault="00521EB1" w:rsidP="00CE3AE0">
            <w:pPr>
              <w:pStyle w:val="Tytukomrki"/>
            </w:pPr>
            <w:r w:rsidRPr="000E45E0">
              <w:t>Symbol efektu kierunkowego</w:t>
            </w:r>
          </w:p>
        </w:tc>
      </w:tr>
      <w:tr w:rsidR="00521EB1" w:rsidRPr="000E45E0" w14:paraId="10216F8F" w14:textId="77777777" w:rsidTr="00CE3AE0">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14F3E037" w14:textId="77777777" w:rsidR="00521EB1" w:rsidRPr="007C6029" w:rsidRDefault="00521EB1" w:rsidP="00CE3AE0">
            <w:pPr>
              <w:autoSpaceDE w:val="0"/>
              <w:autoSpaceDN w:val="0"/>
              <w:adjustRightInd w:val="0"/>
              <w:spacing w:before="0" w:after="0" w:line="240" w:lineRule="auto"/>
              <w:rPr>
                <w:rFonts w:cs="Arial"/>
                <w:b/>
                <w:bCs/>
                <w:color w:val="000000"/>
              </w:rPr>
            </w:pPr>
            <w:r w:rsidRPr="007C6029">
              <w:rPr>
                <w:rFonts w:cs="Arial"/>
                <w:b/>
                <w:bCs/>
                <w:color w:val="000000"/>
              </w:rPr>
              <w:t>W_01</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6AED62C3" w14:textId="77777777" w:rsidR="00521EB1" w:rsidRPr="000A5449" w:rsidRDefault="00521EB1" w:rsidP="00CE3AE0">
            <w:pPr>
              <w:spacing w:before="0" w:after="0" w:line="240" w:lineRule="auto"/>
              <w:rPr>
                <w:rFonts w:cs="Arial"/>
              </w:rPr>
            </w:pPr>
            <w:r w:rsidRPr="003E0938">
              <w:rPr>
                <w:rFonts w:eastAsia="Times New Roman" w:cs="Arial"/>
                <w:lang w:eastAsia="pl-PL"/>
              </w:rPr>
              <w:t>Student posiada pogłębioną wiedzę z obszaru prawa pracy oraz zna jego miejsce wśród innych gałęzi prawa.</w:t>
            </w:r>
          </w:p>
        </w:tc>
        <w:tc>
          <w:tcPr>
            <w:tcW w:w="2128" w:type="dxa"/>
            <w:tcBorders>
              <w:top w:val="single" w:sz="2" w:space="0" w:color="000000"/>
              <w:left w:val="single" w:sz="6" w:space="0" w:color="auto"/>
              <w:bottom w:val="single" w:sz="2" w:space="0" w:color="000000"/>
              <w:right w:val="single" w:sz="6" w:space="0" w:color="auto"/>
            </w:tcBorders>
            <w:vAlign w:val="center"/>
          </w:tcPr>
          <w:p w14:paraId="2FF2C94E" w14:textId="77777777" w:rsidR="00521EB1" w:rsidRPr="000A5449" w:rsidRDefault="00521EB1" w:rsidP="00CE3AE0">
            <w:pPr>
              <w:autoSpaceDE w:val="0"/>
              <w:autoSpaceDN w:val="0"/>
              <w:adjustRightInd w:val="0"/>
              <w:spacing w:before="0" w:after="0" w:line="240" w:lineRule="auto"/>
              <w:rPr>
                <w:rFonts w:cs="Arial"/>
                <w:color w:val="000000"/>
              </w:rPr>
            </w:pPr>
            <w:r w:rsidRPr="003E0938">
              <w:rPr>
                <w:rFonts w:cs="Arial"/>
                <w:b/>
              </w:rPr>
              <w:t>K_W01, K_W07</w:t>
            </w:r>
          </w:p>
        </w:tc>
      </w:tr>
      <w:tr w:rsidR="00521EB1" w:rsidRPr="000E45E0" w14:paraId="13552798" w14:textId="77777777" w:rsidTr="00CE3AE0">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6DC17998" w14:textId="77777777" w:rsidR="00521EB1" w:rsidRPr="007C6029" w:rsidRDefault="00521EB1" w:rsidP="00CE3AE0">
            <w:pPr>
              <w:autoSpaceDE w:val="0"/>
              <w:autoSpaceDN w:val="0"/>
              <w:adjustRightInd w:val="0"/>
              <w:spacing w:before="0" w:after="0" w:line="240" w:lineRule="auto"/>
              <w:rPr>
                <w:rFonts w:cs="Arial"/>
                <w:b/>
                <w:bCs/>
                <w:color w:val="000000"/>
              </w:rPr>
            </w:pPr>
            <w:r w:rsidRPr="007C6029">
              <w:rPr>
                <w:rFonts w:cs="Arial"/>
                <w:b/>
                <w:bCs/>
                <w:color w:val="000000"/>
              </w:rPr>
              <w:t>W_02</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3262A259" w14:textId="77777777" w:rsidR="00521EB1" w:rsidRPr="000A5449" w:rsidRDefault="00521EB1" w:rsidP="00CE3AE0">
            <w:pPr>
              <w:spacing w:before="0" w:after="0" w:line="240" w:lineRule="auto"/>
              <w:rPr>
                <w:rFonts w:cs="Arial"/>
              </w:rPr>
            </w:pPr>
            <w:r w:rsidRPr="003E0938">
              <w:rPr>
                <w:rFonts w:eastAsia="Times New Roman" w:cs="Arial"/>
                <w:lang w:eastAsia="pl-PL"/>
              </w:rPr>
              <w:t>Student ma pogłębioną wiedzę o statusie pracownika, zakresie praw i obowiązków pracowników i pracodawców.</w:t>
            </w:r>
          </w:p>
        </w:tc>
        <w:tc>
          <w:tcPr>
            <w:tcW w:w="2128" w:type="dxa"/>
            <w:tcBorders>
              <w:top w:val="single" w:sz="2" w:space="0" w:color="000000"/>
              <w:left w:val="single" w:sz="6" w:space="0" w:color="auto"/>
              <w:bottom w:val="single" w:sz="2" w:space="0" w:color="000000"/>
              <w:right w:val="single" w:sz="6" w:space="0" w:color="auto"/>
            </w:tcBorders>
            <w:vAlign w:val="center"/>
          </w:tcPr>
          <w:p w14:paraId="0CFAF9FD" w14:textId="77777777" w:rsidR="00521EB1" w:rsidRPr="000A5449" w:rsidRDefault="00521EB1" w:rsidP="00CE3AE0">
            <w:pPr>
              <w:autoSpaceDE w:val="0"/>
              <w:autoSpaceDN w:val="0"/>
              <w:adjustRightInd w:val="0"/>
              <w:spacing w:before="0" w:after="0" w:line="240" w:lineRule="auto"/>
              <w:rPr>
                <w:rFonts w:cs="Arial"/>
                <w:color w:val="000000"/>
              </w:rPr>
            </w:pPr>
            <w:r w:rsidRPr="003E0938">
              <w:rPr>
                <w:rFonts w:cs="Arial"/>
                <w:b/>
              </w:rPr>
              <w:t>K_W07</w:t>
            </w:r>
          </w:p>
        </w:tc>
      </w:tr>
      <w:tr w:rsidR="00521EB1" w:rsidRPr="000E45E0" w14:paraId="3CDC3BF3" w14:textId="77777777" w:rsidTr="00CE3AE0">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44DCAD0A" w14:textId="77777777" w:rsidR="00521EB1" w:rsidRPr="007C6029" w:rsidRDefault="00521EB1" w:rsidP="00CE3AE0">
            <w:pPr>
              <w:autoSpaceDE w:val="0"/>
              <w:autoSpaceDN w:val="0"/>
              <w:adjustRightInd w:val="0"/>
              <w:spacing w:before="0" w:after="0" w:line="240" w:lineRule="auto"/>
              <w:rPr>
                <w:rFonts w:cs="Arial"/>
                <w:b/>
                <w:bCs/>
                <w:color w:val="000000"/>
              </w:rPr>
            </w:pPr>
            <w:r w:rsidRPr="007C6029">
              <w:rPr>
                <w:rFonts w:cs="Arial"/>
                <w:b/>
                <w:bCs/>
                <w:color w:val="000000"/>
              </w:rPr>
              <w:t>W_03</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60E722A9" w14:textId="77777777" w:rsidR="00521EB1" w:rsidRPr="000A5449" w:rsidRDefault="00521EB1" w:rsidP="00CE3AE0">
            <w:pPr>
              <w:spacing w:before="0" w:after="0" w:line="240" w:lineRule="auto"/>
              <w:rPr>
                <w:rFonts w:cs="Arial"/>
              </w:rPr>
            </w:pPr>
            <w:r w:rsidRPr="003E0938">
              <w:rPr>
                <w:rFonts w:eastAsia="Times New Roman" w:cs="Arial"/>
                <w:lang w:eastAsia="pl-PL"/>
              </w:rPr>
              <w:t>Student posiada pogłębioną wiedzę na temat tworzenia i trwania stosunku pracy, z wykorzystaniem wiedzy właściwej dla prawa pracy.</w:t>
            </w:r>
          </w:p>
        </w:tc>
        <w:tc>
          <w:tcPr>
            <w:tcW w:w="2128" w:type="dxa"/>
            <w:tcBorders>
              <w:top w:val="single" w:sz="2" w:space="0" w:color="000000"/>
              <w:left w:val="single" w:sz="6" w:space="0" w:color="auto"/>
              <w:bottom w:val="single" w:sz="2" w:space="0" w:color="000000"/>
              <w:right w:val="single" w:sz="6" w:space="0" w:color="auto"/>
            </w:tcBorders>
            <w:vAlign w:val="center"/>
          </w:tcPr>
          <w:p w14:paraId="1E2998EB" w14:textId="77777777" w:rsidR="00521EB1" w:rsidRPr="000A5449" w:rsidRDefault="00521EB1" w:rsidP="00CE3AE0">
            <w:pPr>
              <w:autoSpaceDE w:val="0"/>
              <w:autoSpaceDN w:val="0"/>
              <w:adjustRightInd w:val="0"/>
              <w:spacing w:before="0" w:after="0" w:line="240" w:lineRule="auto"/>
              <w:rPr>
                <w:rFonts w:cs="Arial"/>
                <w:color w:val="000000"/>
              </w:rPr>
            </w:pPr>
            <w:r w:rsidRPr="003E0938">
              <w:rPr>
                <w:rFonts w:cs="Arial"/>
                <w:b/>
              </w:rPr>
              <w:t>K_W15</w:t>
            </w:r>
          </w:p>
        </w:tc>
      </w:tr>
      <w:tr w:rsidR="00521EB1" w:rsidRPr="000E45E0" w14:paraId="2E2BE579" w14:textId="77777777" w:rsidTr="00CE3AE0">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67F4A52D" w14:textId="77777777" w:rsidR="00521EB1" w:rsidRPr="000E45E0" w:rsidRDefault="00521EB1" w:rsidP="00CE3AE0">
            <w:pPr>
              <w:pStyle w:val="Tytukomrki"/>
            </w:pPr>
            <w:r w:rsidRPr="000E45E0">
              <w:t>Symbol efektu</w:t>
            </w:r>
          </w:p>
        </w:tc>
        <w:tc>
          <w:tcPr>
            <w:tcW w:w="7373"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14:paraId="2F71AFA0" w14:textId="77777777" w:rsidR="00521EB1" w:rsidRPr="000E45E0" w:rsidRDefault="00521EB1" w:rsidP="00CE3AE0">
            <w:pPr>
              <w:pStyle w:val="Tytukomrki"/>
            </w:pPr>
            <w:r w:rsidRPr="000E45E0">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376B65C4" w14:textId="77777777" w:rsidR="00521EB1" w:rsidRPr="000E45E0" w:rsidRDefault="00521EB1" w:rsidP="00CE3AE0">
            <w:pPr>
              <w:pStyle w:val="Tytukomrki"/>
            </w:pPr>
            <w:r w:rsidRPr="000E45E0">
              <w:t>Symbol efektu kierunkowego</w:t>
            </w:r>
          </w:p>
        </w:tc>
      </w:tr>
      <w:tr w:rsidR="00521EB1" w:rsidRPr="000E45E0" w14:paraId="37E57D2C" w14:textId="77777777" w:rsidTr="00CE3AE0">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650F218E" w14:textId="77777777" w:rsidR="00521EB1" w:rsidRPr="007C6029" w:rsidRDefault="00521EB1" w:rsidP="00CE3AE0">
            <w:pPr>
              <w:autoSpaceDE w:val="0"/>
              <w:autoSpaceDN w:val="0"/>
              <w:adjustRightInd w:val="0"/>
              <w:spacing w:before="0" w:after="0" w:line="240" w:lineRule="auto"/>
              <w:rPr>
                <w:rFonts w:cs="Arial"/>
                <w:b/>
                <w:bCs/>
                <w:color w:val="000000"/>
              </w:rPr>
            </w:pPr>
            <w:r w:rsidRPr="007C6029">
              <w:rPr>
                <w:rFonts w:cs="Arial"/>
                <w:b/>
                <w:bCs/>
                <w:color w:val="000000"/>
              </w:rPr>
              <w:t>U_01</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1087332F" w14:textId="77777777" w:rsidR="00521EB1" w:rsidRPr="000A5449" w:rsidRDefault="00521EB1" w:rsidP="00CE3AE0">
            <w:pPr>
              <w:spacing w:before="0" w:after="0" w:line="240" w:lineRule="auto"/>
              <w:rPr>
                <w:rFonts w:cs="Arial"/>
              </w:rPr>
            </w:pPr>
            <w:r w:rsidRPr="003E0938">
              <w:rPr>
                <w:rFonts w:cs="Arial"/>
              </w:rPr>
              <w:t>Student potrafi dokonać wyboru przepisów prawnych odnoszących się do określonego stanu faktycznego z zakresu prawa pracy oraz dokonać ich wykładni.</w:t>
            </w:r>
          </w:p>
        </w:tc>
        <w:tc>
          <w:tcPr>
            <w:tcW w:w="2128" w:type="dxa"/>
            <w:tcBorders>
              <w:top w:val="single" w:sz="2" w:space="0" w:color="000000"/>
              <w:left w:val="single" w:sz="6" w:space="0" w:color="auto"/>
              <w:bottom w:val="single" w:sz="2" w:space="0" w:color="000000"/>
              <w:right w:val="single" w:sz="6" w:space="0" w:color="auto"/>
            </w:tcBorders>
            <w:vAlign w:val="center"/>
          </w:tcPr>
          <w:p w14:paraId="2DC34973" w14:textId="77777777" w:rsidR="00521EB1" w:rsidRPr="000A5449" w:rsidRDefault="00521EB1" w:rsidP="00CE3AE0">
            <w:pPr>
              <w:autoSpaceDE w:val="0"/>
              <w:autoSpaceDN w:val="0"/>
              <w:adjustRightInd w:val="0"/>
              <w:spacing w:before="0" w:after="0" w:line="240" w:lineRule="auto"/>
              <w:rPr>
                <w:rFonts w:cs="Arial"/>
                <w:color w:val="000000"/>
              </w:rPr>
            </w:pPr>
            <w:r w:rsidRPr="003E0938">
              <w:rPr>
                <w:rFonts w:cs="Arial"/>
                <w:b/>
              </w:rPr>
              <w:t>K_U02</w:t>
            </w:r>
          </w:p>
        </w:tc>
      </w:tr>
      <w:tr w:rsidR="00521EB1" w:rsidRPr="000E45E0" w14:paraId="69D27BAC" w14:textId="77777777" w:rsidTr="00CE3AE0">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79FFC3E4" w14:textId="77777777" w:rsidR="00521EB1" w:rsidRPr="007C6029" w:rsidRDefault="00521EB1" w:rsidP="00CE3AE0">
            <w:pPr>
              <w:autoSpaceDE w:val="0"/>
              <w:autoSpaceDN w:val="0"/>
              <w:adjustRightInd w:val="0"/>
              <w:spacing w:before="0" w:after="0" w:line="240" w:lineRule="auto"/>
              <w:rPr>
                <w:rFonts w:cs="Arial"/>
                <w:b/>
                <w:bCs/>
                <w:color w:val="000000"/>
              </w:rPr>
            </w:pPr>
            <w:r w:rsidRPr="007C6029">
              <w:rPr>
                <w:rFonts w:cs="Arial"/>
                <w:b/>
                <w:bCs/>
                <w:color w:val="000000"/>
              </w:rPr>
              <w:t>U_02</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640B09E5" w14:textId="77777777" w:rsidR="00521EB1" w:rsidRPr="000A5449" w:rsidRDefault="00521EB1" w:rsidP="00CE3AE0">
            <w:pPr>
              <w:spacing w:before="0" w:after="0" w:line="240" w:lineRule="auto"/>
              <w:rPr>
                <w:rFonts w:cs="Arial"/>
              </w:rPr>
            </w:pPr>
            <w:r w:rsidRPr="003E0938">
              <w:rPr>
                <w:rFonts w:eastAsia="Times New Roman" w:cs="Arial"/>
                <w:lang w:eastAsia="pl-PL"/>
              </w:rPr>
              <w:t>Student potrafi analizować oraz rozwiązywać konkretne problemy prawno-pracownicze, uwzględniając właściwe normy prawne oraz reguły wypracowane przez orzecznictwo sądowe i doktrynę.</w:t>
            </w:r>
          </w:p>
        </w:tc>
        <w:tc>
          <w:tcPr>
            <w:tcW w:w="2128" w:type="dxa"/>
            <w:tcBorders>
              <w:top w:val="single" w:sz="2" w:space="0" w:color="000000"/>
              <w:left w:val="single" w:sz="6" w:space="0" w:color="auto"/>
              <w:bottom w:val="single" w:sz="2" w:space="0" w:color="000000"/>
              <w:right w:val="single" w:sz="6" w:space="0" w:color="auto"/>
            </w:tcBorders>
            <w:vAlign w:val="center"/>
          </w:tcPr>
          <w:p w14:paraId="16879100" w14:textId="77777777" w:rsidR="00521EB1" w:rsidRPr="000A5449" w:rsidRDefault="00521EB1" w:rsidP="00CE3AE0">
            <w:pPr>
              <w:autoSpaceDE w:val="0"/>
              <w:autoSpaceDN w:val="0"/>
              <w:adjustRightInd w:val="0"/>
              <w:spacing w:before="0" w:after="0" w:line="240" w:lineRule="auto"/>
              <w:rPr>
                <w:rFonts w:cs="Arial"/>
                <w:color w:val="000000"/>
              </w:rPr>
            </w:pPr>
            <w:r w:rsidRPr="003E0938">
              <w:rPr>
                <w:rFonts w:cs="Arial"/>
                <w:b/>
              </w:rPr>
              <w:t>K_U04</w:t>
            </w:r>
          </w:p>
        </w:tc>
      </w:tr>
      <w:tr w:rsidR="00521EB1" w:rsidRPr="000E45E0" w14:paraId="4C378B52" w14:textId="77777777" w:rsidTr="00CE3AE0">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4ADF6B0C" w14:textId="77777777" w:rsidR="00521EB1" w:rsidRPr="007C6029" w:rsidRDefault="00521EB1" w:rsidP="00CE3AE0">
            <w:pPr>
              <w:autoSpaceDE w:val="0"/>
              <w:autoSpaceDN w:val="0"/>
              <w:adjustRightInd w:val="0"/>
              <w:spacing w:before="0" w:after="0" w:line="240" w:lineRule="auto"/>
              <w:rPr>
                <w:rFonts w:cs="Arial"/>
                <w:b/>
                <w:bCs/>
                <w:color w:val="000000"/>
              </w:rPr>
            </w:pPr>
            <w:r w:rsidRPr="007C6029">
              <w:rPr>
                <w:rFonts w:cs="Arial"/>
                <w:b/>
                <w:bCs/>
                <w:color w:val="000000"/>
              </w:rPr>
              <w:t>U_03</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781A84F8" w14:textId="77777777" w:rsidR="00521EB1" w:rsidRPr="000A5449" w:rsidRDefault="00521EB1" w:rsidP="00CE3AE0">
            <w:pPr>
              <w:spacing w:before="0" w:after="0" w:line="240" w:lineRule="auto"/>
              <w:rPr>
                <w:rFonts w:cs="Arial"/>
              </w:rPr>
            </w:pPr>
            <w:r w:rsidRPr="003E0938">
              <w:rPr>
                <w:rFonts w:eastAsia="Times New Roman" w:cs="Arial"/>
                <w:lang w:eastAsia="pl-PL"/>
              </w:rPr>
              <w:t>Student prawidłowo dobiera metody badawcze, analizuje zjawiska prawno-pracownicze i procesy zachodzące wewnątrz systemu prawa pracy.</w:t>
            </w:r>
          </w:p>
        </w:tc>
        <w:tc>
          <w:tcPr>
            <w:tcW w:w="2128" w:type="dxa"/>
            <w:tcBorders>
              <w:top w:val="single" w:sz="2" w:space="0" w:color="000000"/>
              <w:left w:val="single" w:sz="6" w:space="0" w:color="auto"/>
              <w:bottom w:val="single" w:sz="2" w:space="0" w:color="000000"/>
              <w:right w:val="single" w:sz="6" w:space="0" w:color="auto"/>
            </w:tcBorders>
            <w:vAlign w:val="center"/>
          </w:tcPr>
          <w:p w14:paraId="2C6C2797" w14:textId="77777777" w:rsidR="00521EB1" w:rsidRPr="000A5449" w:rsidRDefault="00521EB1" w:rsidP="00CE3AE0">
            <w:pPr>
              <w:autoSpaceDE w:val="0"/>
              <w:autoSpaceDN w:val="0"/>
              <w:adjustRightInd w:val="0"/>
              <w:spacing w:before="0" w:after="0" w:line="240" w:lineRule="auto"/>
              <w:rPr>
                <w:rFonts w:cs="Arial"/>
                <w:color w:val="000000"/>
              </w:rPr>
            </w:pPr>
            <w:r w:rsidRPr="003E0938">
              <w:rPr>
                <w:rFonts w:cs="Arial"/>
                <w:b/>
              </w:rPr>
              <w:t>K_U07</w:t>
            </w:r>
          </w:p>
        </w:tc>
      </w:tr>
      <w:tr w:rsidR="00521EB1" w:rsidRPr="000E45E0" w14:paraId="5F851121" w14:textId="77777777" w:rsidTr="00CE3AE0">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09E89CDD" w14:textId="77777777" w:rsidR="00521EB1" w:rsidRPr="000E45E0" w:rsidRDefault="00521EB1" w:rsidP="00CE3AE0">
            <w:pPr>
              <w:pStyle w:val="Tytukomrki"/>
            </w:pPr>
            <w:r w:rsidRPr="000E45E0">
              <w:lastRenderedPageBreak/>
              <w:t>Symbol efektu</w:t>
            </w:r>
          </w:p>
        </w:tc>
        <w:tc>
          <w:tcPr>
            <w:tcW w:w="7373"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14:paraId="3BD6761E" w14:textId="77777777" w:rsidR="00521EB1" w:rsidRPr="000E45E0" w:rsidRDefault="00521EB1" w:rsidP="00CE3AE0">
            <w:pPr>
              <w:pStyle w:val="Tytukomrki"/>
            </w:pPr>
            <w:r w:rsidRPr="000E45E0">
              <w:t xml:space="preserve">Efekt uczenia się: </w:t>
            </w:r>
            <w:r w:rsidRPr="005C7D8B">
              <w:t>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2D7E40B4" w14:textId="77777777" w:rsidR="00521EB1" w:rsidRPr="000E45E0" w:rsidRDefault="00521EB1" w:rsidP="00CE3AE0">
            <w:pPr>
              <w:pStyle w:val="Tytukomrki"/>
            </w:pPr>
            <w:r w:rsidRPr="000E45E0">
              <w:t>Symbol efektu kierunkowego</w:t>
            </w:r>
          </w:p>
        </w:tc>
      </w:tr>
      <w:tr w:rsidR="00521EB1" w:rsidRPr="000E45E0" w14:paraId="79FE3088" w14:textId="77777777" w:rsidTr="00CE3AE0">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0EEF13BB" w14:textId="77777777" w:rsidR="00521EB1" w:rsidRPr="007C6029" w:rsidRDefault="00521EB1" w:rsidP="00CE3AE0">
            <w:pPr>
              <w:autoSpaceDE w:val="0"/>
              <w:autoSpaceDN w:val="0"/>
              <w:adjustRightInd w:val="0"/>
              <w:spacing w:before="0" w:after="0" w:line="240" w:lineRule="auto"/>
              <w:rPr>
                <w:rFonts w:cs="Arial"/>
                <w:b/>
                <w:bCs/>
                <w:color w:val="000000"/>
              </w:rPr>
            </w:pPr>
            <w:r w:rsidRPr="007C6029">
              <w:rPr>
                <w:rFonts w:cs="Arial"/>
                <w:b/>
                <w:bCs/>
                <w:color w:val="000000"/>
              </w:rPr>
              <w:t>K_01</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04D4A043" w14:textId="77777777" w:rsidR="00521EB1" w:rsidRPr="000A5449" w:rsidRDefault="00521EB1" w:rsidP="00CE3AE0">
            <w:pPr>
              <w:spacing w:before="0" w:after="0" w:line="240" w:lineRule="auto"/>
              <w:rPr>
                <w:rFonts w:cs="Arial"/>
              </w:rPr>
            </w:pPr>
            <w:r w:rsidRPr="003E0938">
              <w:rPr>
                <w:rFonts w:eastAsia="Times New Roman" w:cs="Arial"/>
                <w:lang w:eastAsia="pl-PL"/>
              </w:rPr>
              <w:t>Student potrafi myśleć i działać w sposób przedsiębiorczy, zarówno jako potencjalny pracodawca, jak i pracownik, wykazując postawę kreatywności, innowacyjności i przedsiębiorczości w podejmowanej aktywności zawodowej.</w:t>
            </w:r>
          </w:p>
        </w:tc>
        <w:tc>
          <w:tcPr>
            <w:tcW w:w="2128" w:type="dxa"/>
            <w:tcBorders>
              <w:top w:val="single" w:sz="2" w:space="0" w:color="000000"/>
              <w:left w:val="single" w:sz="6" w:space="0" w:color="auto"/>
              <w:bottom w:val="single" w:sz="2" w:space="0" w:color="000000"/>
              <w:right w:val="single" w:sz="6" w:space="0" w:color="auto"/>
            </w:tcBorders>
            <w:vAlign w:val="center"/>
          </w:tcPr>
          <w:p w14:paraId="6C14EE13" w14:textId="77777777" w:rsidR="00521EB1" w:rsidRPr="000A5449" w:rsidRDefault="00521EB1" w:rsidP="00CE3AE0">
            <w:pPr>
              <w:autoSpaceDE w:val="0"/>
              <w:autoSpaceDN w:val="0"/>
              <w:adjustRightInd w:val="0"/>
              <w:spacing w:before="0" w:after="0" w:line="240" w:lineRule="auto"/>
              <w:rPr>
                <w:rFonts w:cs="Arial"/>
                <w:color w:val="000000"/>
              </w:rPr>
            </w:pPr>
            <w:r w:rsidRPr="003E0938">
              <w:rPr>
                <w:rFonts w:cs="Arial"/>
                <w:b/>
              </w:rPr>
              <w:t>K_K06</w:t>
            </w:r>
          </w:p>
        </w:tc>
      </w:tr>
      <w:tr w:rsidR="00521EB1" w:rsidRPr="000E45E0" w14:paraId="64E23C48" w14:textId="77777777" w:rsidTr="00CE3AE0">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2798C552" w14:textId="77777777" w:rsidR="00521EB1" w:rsidRPr="007C6029" w:rsidRDefault="00521EB1" w:rsidP="00CE3AE0">
            <w:pPr>
              <w:autoSpaceDE w:val="0"/>
              <w:autoSpaceDN w:val="0"/>
              <w:adjustRightInd w:val="0"/>
              <w:spacing w:before="0" w:after="0" w:line="240" w:lineRule="auto"/>
              <w:rPr>
                <w:rFonts w:cs="Arial"/>
                <w:b/>
                <w:bCs/>
                <w:color w:val="000000"/>
              </w:rPr>
            </w:pPr>
            <w:r w:rsidRPr="007C6029">
              <w:rPr>
                <w:rFonts w:cs="Arial"/>
                <w:b/>
                <w:bCs/>
                <w:color w:val="000000"/>
              </w:rPr>
              <w:t>K_02</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2AD6B4A1" w14:textId="77777777" w:rsidR="00521EB1" w:rsidRPr="000A5449" w:rsidRDefault="00521EB1" w:rsidP="00CE3AE0">
            <w:pPr>
              <w:spacing w:before="0" w:after="0" w:line="240" w:lineRule="auto"/>
              <w:rPr>
                <w:rFonts w:cs="Arial"/>
              </w:rPr>
            </w:pPr>
            <w:r w:rsidRPr="003E0938">
              <w:rPr>
                <w:rFonts w:cs="Arial"/>
              </w:rPr>
              <w:t xml:space="preserve">Student umie komunikować się i kooperować w społeczeństwie pracowniczym i tworzyć relacje z otoczeniem zakładu pracy jako potencjalny pracodawca i pracownik. </w:t>
            </w:r>
          </w:p>
        </w:tc>
        <w:tc>
          <w:tcPr>
            <w:tcW w:w="2128" w:type="dxa"/>
            <w:tcBorders>
              <w:top w:val="single" w:sz="2" w:space="0" w:color="000000"/>
              <w:left w:val="single" w:sz="6" w:space="0" w:color="auto"/>
              <w:bottom w:val="single" w:sz="2" w:space="0" w:color="000000"/>
              <w:right w:val="single" w:sz="6" w:space="0" w:color="auto"/>
            </w:tcBorders>
            <w:vAlign w:val="center"/>
          </w:tcPr>
          <w:p w14:paraId="09DC562A" w14:textId="77777777" w:rsidR="00521EB1" w:rsidRPr="000A5449" w:rsidRDefault="00521EB1" w:rsidP="00CE3AE0">
            <w:pPr>
              <w:autoSpaceDE w:val="0"/>
              <w:autoSpaceDN w:val="0"/>
              <w:adjustRightInd w:val="0"/>
              <w:spacing w:before="0" w:after="0" w:line="240" w:lineRule="auto"/>
              <w:rPr>
                <w:rFonts w:cs="Arial"/>
                <w:color w:val="000000"/>
              </w:rPr>
            </w:pPr>
            <w:r w:rsidRPr="003E0938">
              <w:rPr>
                <w:rFonts w:cs="Arial"/>
                <w:b/>
              </w:rPr>
              <w:t>K_K09</w:t>
            </w:r>
          </w:p>
        </w:tc>
      </w:tr>
      <w:tr w:rsidR="00521EB1" w:rsidRPr="000E45E0" w14:paraId="59356A0E" w14:textId="77777777" w:rsidTr="00CE3AE0">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562F8ABE" w14:textId="77777777" w:rsidR="00521EB1" w:rsidRPr="000E45E0" w:rsidRDefault="00521EB1" w:rsidP="00CE3AE0">
            <w:pPr>
              <w:pStyle w:val="Tytukomrki"/>
            </w:pPr>
            <w:r w:rsidRPr="000E45E0">
              <w:t>Forma i typy zajęć:</w:t>
            </w:r>
          </w:p>
        </w:tc>
        <w:tc>
          <w:tcPr>
            <w:tcW w:w="8105" w:type="dxa"/>
            <w:gridSpan w:val="10"/>
            <w:tcBorders>
              <w:top w:val="single" w:sz="6" w:space="0" w:color="auto"/>
              <w:left w:val="single" w:sz="4" w:space="0" w:color="auto"/>
              <w:bottom w:val="single" w:sz="6" w:space="0" w:color="auto"/>
              <w:right w:val="single" w:sz="6" w:space="0" w:color="auto"/>
            </w:tcBorders>
            <w:vAlign w:val="center"/>
          </w:tcPr>
          <w:p w14:paraId="78EA8D23" w14:textId="77777777" w:rsidR="00521EB1" w:rsidRPr="000E45E0" w:rsidRDefault="00521EB1" w:rsidP="00CE3AE0">
            <w:r>
              <w:t xml:space="preserve"> Wykłady</w:t>
            </w:r>
            <w:r>
              <w:rPr>
                <w:spacing w:val="-4"/>
              </w:rPr>
              <w:t xml:space="preserve"> </w:t>
            </w:r>
            <w:r>
              <w:t>i ćwiczenia</w:t>
            </w:r>
          </w:p>
        </w:tc>
      </w:tr>
      <w:tr w:rsidR="00521EB1" w:rsidRPr="000E45E0" w14:paraId="38CAAD9D" w14:textId="77777777" w:rsidTr="00CE3AE0">
        <w:trPr>
          <w:trHeight w:val="454"/>
        </w:trPr>
        <w:tc>
          <w:tcPr>
            <w:tcW w:w="10667"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14:paraId="71327BF7" w14:textId="77777777" w:rsidR="00521EB1" w:rsidRPr="000E45E0" w:rsidRDefault="00521EB1" w:rsidP="00CE3AE0">
            <w:pPr>
              <w:pStyle w:val="Tytukomrki"/>
            </w:pPr>
            <w:r w:rsidRPr="000E45E0">
              <w:br w:type="page"/>
              <w:t>Wymagania wstępne i dodatkowe:</w:t>
            </w:r>
          </w:p>
        </w:tc>
      </w:tr>
      <w:tr w:rsidR="00521EB1" w:rsidRPr="000E45E0" w14:paraId="28DF1F4A"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tcPr>
          <w:p w14:paraId="527335AD" w14:textId="77777777" w:rsidR="00521EB1" w:rsidRPr="000E45E0" w:rsidRDefault="00521EB1" w:rsidP="00CE3AE0">
            <w:r>
              <w:t>Brak</w:t>
            </w:r>
          </w:p>
        </w:tc>
      </w:tr>
      <w:tr w:rsidR="00521EB1" w:rsidRPr="000E45E0" w14:paraId="7292D19E"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shd w:val="clear" w:color="auto" w:fill="DBE5F1"/>
          </w:tcPr>
          <w:p w14:paraId="12C033E0" w14:textId="77777777" w:rsidR="00521EB1" w:rsidRPr="000E45E0" w:rsidRDefault="00521EB1" w:rsidP="00CE3AE0">
            <w:pPr>
              <w:pStyle w:val="Tytukomrki"/>
            </w:pPr>
            <w:r w:rsidRPr="000E45E0">
              <w:t>Treści modułu kształcenia:</w:t>
            </w:r>
          </w:p>
        </w:tc>
      </w:tr>
      <w:tr w:rsidR="00521EB1" w:rsidRPr="000E45E0" w14:paraId="46EAEB00"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tcPr>
          <w:p w14:paraId="058091EA" w14:textId="77777777" w:rsidR="00521EB1" w:rsidRPr="003E0938" w:rsidRDefault="00521EB1" w:rsidP="00CE3AE0">
            <w:pPr>
              <w:spacing w:before="0" w:after="0" w:line="240" w:lineRule="auto"/>
              <w:jc w:val="both"/>
              <w:rPr>
                <w:rFonts w:cs="Arial"/>
              </w:rPr>
            </w:pPr>
            <w:r w:rsidRPr="003E0938">
              <w:rPr>
                <w:rFonts w:cs="Arial"/>
                <w:b/>
              </w:rPr>
              <w:t xml:space="preserve">I. Ogólne wiadomości o prawie pracy: </w:t>
            </w:r>
            <w:r w:rsidRPr="003E0938">
              <w:rPr>
                <w:rFonts w:cs="Arial"/>
              </w:rPr>
              <w:t>pojęcie, przedmiot i funkcje prawa pracy; podstawowe zasady prawa pracy; źródła prawa pracy.</w:t>
            </w:r>
          </w:p>
          <w:p w14:paraId="306A66B2" w14:textId="77777777" w:rsidR="00521EB1" w:rsidRPr="003E0938" w:rsidRDefault="00521EB1" w:rsidP="00CE3AE0">
            <w:pPr>
              <w:spacing w:before="0" w:after="0" w:line="240" w:lineRule="auto"/>
              <w:jc w:val="both"/>
              <w:rPr>
                <w:rFonts w:cs="Arial"/>
              </w:rPr>
            </w:pPr>
            <w:r w:rsidRPr="003E0938">
              <w:rPr>
                <w:rFonts w:cs="Arial"/>
                <w:b/>
                <w:bCs/>
              </w:rPr>
              <w:t xml:space="preserve">II. Stosunek pracy – zagadnienia ogólne: </w:t>
            </w:r>
            <w:r w:rsidRPr="003E0938">
              <w:rPr>
                <w:rFonts w:cs="Arial"/>
                <w:bCs/>
              </w:rPr>
              <w:t>pojęcie, cechy i strony (pracodawca, pracownik) stosunku pracy.</w:t>
            </w:r>
          </w:p>
          <w:p w14:paraId="7CF28657" w14:textId="77777777" w:rsidR="00521EB1" w:rsidRPr="003E0938" w:rsidRDefault="00521EB1" w:rsidP="00CE3AE0">
            <w:pPr>
              <w:spacing w:before="0" w:after="0" w:line="240" w:lineRule="auto"/>
              <w:jc w:val="both"/>
              <w:rPr>
                <w:rFonts w:cs="Arial"/>
                <w:bCs/>
              </w:rPr>
            </w:pPr>
            <w:r w:rsidRPr="003E0938">
              <w:rPr>
                <w:rFonts w:cs="Arial"/>
                <w:b/>
              </w:rPr>
              <w:t xml:space="preserve">III. </w:t>
            </w:r>
            <w:r w:rsidRPr="003E0938">
              <w:rPr>
                <w:rFonts w:cs="Arial"/>
                <w:b/>
                <w:bCs/>
              </w:rPr>
              <w:t xml:space="preserve">Powstanie i zmiana stosunku pracy: </w:t>
            </w:r>
            <w:r w:rsidRPr="003E0938">
              <w:rPr>
                <w:rFonts w:cs="Arial"/>
                <w:bCs/>
              </w:rPr>
              <w:t xml:space="preserve">umowa o pracę (pojęcie umowy o pracę,  treść umowy o pracę, sposób i forma zawarcia umowy o pracę, rodzaje umów o pracę [na okres próbny, na czas określony, na zastępstwo, na czas nieokreślony]), nawiązanie stosunku pracy na postawie powołania, wyboru, mianowania, spółdzielczej umowy o pracę; nawiązanie stosunku pracy z cudzoziemcem; zmiana stosunku pracy (porozumienie zmieniające, wypowiedzenie zmieniające, zmiana umówionej pracy na podstawie jednostronnych czynności pracodawcy). </w:t>
            </w:r>
          </w:p>
          <w:p w14:paraId="7F18A2F9" w14:textId="77777777" w:rsidR="00521EB1" w:rsidRPr="003E0938" w:rsidRDefault="00521EB1" w:rsidP="00CE3AE0">
            <w:pPr>
              <w:tabs>
                <w:tab w:val="num" w:pos="720"/>
              </w:tabs>
              <w:spacing w:before="0" w:after="0" w:line="240" w:lineRule="auto"/>
              <w:jc w:val="both"/>
              <w:rPr>
                <w:rFonts w:cs="Arial"/>
                <w:bCs/>
              </w:rPr>
            </w:pPr>
            <w:r w:rsidRPr="003E0938">
              <w:rPr>
                <w:rFonts w:eastAsia="Times New Roman" w:cs="Arial"/>
                <w:b/>
                <w:bCs/>
                <w:lang w:eastAsia="pl-PL"/>
              </w:rPr>
              <w:t>IV. Ustanie stosunku pracy</w:t>
            </w:r>
            <w:r w:rsidRPr="003E0938">
              <w:rPr>
                <w:rFonts w:cs="Arial"/>
                <w:b/>
                <w:bCs/>
              </w:rPr>
              <w:t xml:space="preserve">: </w:t>
            </w:r>
            <w:r w:rsidRPr="003E0938">
              <w:rPr>
                <w:rFonts w:cs="Arial"/>
                <w:bCs/>
              </w:rPr>
              <w:t>rozwiązanie umowy o pracę na mocy porozumienia stron; wypowiedzenie umowy o pracę (pojęcie i forma, okresy i terminy wypowiedzenia, ograniczenia dopuszczalności w wypowiadaniu umów przez pracodawcę, roszczenia pracownika w razie bezprawnego wypowiedzenia umowy o pracę, rozwiązanie stosunku pracy w wyniku wypowiedzenia warunków pracy i płacy); zwolnienia z przyczyn niedotyczących pracowników (zwolnienia grupowe); rozwiązanie umowy o pracę bez wypowiedzenia (pojęcie i forma, rozwiązanie bez wypowiedzenia przez pracodawcę [przesłanki oraz roszczenia pracowników związane z bezprawnym rozwiązaniem umowy bez wypowiedzenia], rozwiązanie bez wypowiedzenia przez pracownika); rozwiązanie terminowej umowy o pracę; rozwiązanie stosunku pracy z powołania, mianowania lub wyboru; wygaśnięcie stosunku pracy; obowiązki i uprawnienia pracodawcy związane z ustaniem stosunku pracy (zwolnienie na poszukiwanie pracy, zwolnienie od pracy, urlop wypoczynkowy, świadectwo pracy).</w:t>
            </w:r>
          </w:p>
          <w:p w14:paraId="6F3135E5" w14:textId="77777777" w:rsidR="00521EB1" w:rsidRPr="003E0938" w:rsidRDefault="00521EB1" w:rsidP="00CE3AE0">
            <w:pPr>
              <w:tabs>
                <w:tab w:val="num" w:pos="720"/>
              </w:tabs>
              <w:spacing w:before="0" w:after="0" w:line="240" w:lineRule="auto"/>
              <w:jc w:val="both"/>
              <w:rPr>
                <w:rFonts w:cs="Arial"/>
                <w:bCs/>
              </w:rPr>
            </w:pPr>
            <w:r w:rsidRPr="003E0938">
              <w:rPr>
                <w:rFonts w:cs="Arial"/>
                <w:b/>
                <w:bCs/>
              </w:rPr>
              <w:t xml:space="preserve">V. Treść stosunku pracy: </w:t>
            </w:r>
            <w:r w:rsidRPr="003E0938">
              <w:rPr>
                <w:rFonts w:cs="Arial"/>
                <w:bCs/>
              </w:rPr>
              <w:t>prawa i obowiązki stron w stosunkach pracy (wzajemne prawa stron, obowiązki pracodawcy, obowiązki pracownika); miejsce i czas pracy; urlopy i inne przerwy w świadczeniu pracy (urlop wypoczynkowy [nabycie prawa do urlopu, wymiar i zasady udzielania urlopu, urlop proporcjonalny, wynagrodzenie za czas urlopu i ekwiwalent za niewykorzystany urlop], urlop bezpłatny, urlopy okolicznościowe, inne przerwy w pracy); wynagrodzenie za pracę (pojęcie, przedmiot i warunki wynagrodzenia, składniki wynagrodzenia za pracę, ochrona wynagrodzenia za pracę); inne świadczenia związane z pracą; niewypłacalność pracodawcy.</w:t>
            </w:r>
          </w:p>
          <w:p w14:paraId="4DED93BE" w14:textId="77777777" w:rsidR="00521EB1" w:rsidRPr="003E0938" w:rsidRDefault="00521EB1" w:rsidP="00CE3AE0">
            <w:pPr>
              <w:tabs>
                <w:tab w:val="num" w:pos="720"/>
              </w:tabs>
              <w:spacing w:before="0" w:after="0" w:line="240" w:lineRule="auto"/>
              <w:jc w:val="both"/>
              <w:rPr>
                <w:rFonts w:cs="Arial"/>
                <w:bCs/>
              </w:rPr>
            </w:pPr>
            <w:r w:rsidRPr="003E0938">
              <w:rPr>
                <w:rFonts w:cs="Arial"/>
                <w:b/>
                <w:bCs/>
              </w:rPr>
              <w:t xml:space="preserve">VI. Odpowiedzialność stron w stosunku pracy: </w:t>
            </w:r>
            <w:r w:rsidRPr="003E0938">
              <w:rPr>
                <w:rFonts w:cs="Arial"/>
                <w:bCs/>
              </w:rPr>
              <w:t>odpowiedzialność pracownika (porządkowa, materialna); odpowiedzialność pracodawcy (majątkowa, za przestępstwa i wykroczenia przeciwko prawom pracownika).</w:t>
            </w:r>
          </w:p>
          <w:p w14:paraId="2E49BC1D" w14:textId="77777777" w:rsidR="00521EB1" w:rsidRPr="003E0938" w:rsidRDefault="00521EB1" w:rsidP="00CE3AE0">
            <w:pPr>
              <w:tabs>
                <w:tab w:val="num" w:pos="720"/>
              </w:tabs>
              <w:spacing w:before="0" w:after="0" w:line="240" w:lineRule="auto"/>
              <w:jc w:val="both"/>
              <w:rPr>
                <w:rFonts w:cs="Arial"/>
                <w:bCs/>
              </w:rPr>
            </w:pPr>
            <w:r w:rsidRPr="003E0938">
              <w:rPr>
                <w:rFonts w:cs="Arial"/>
                <w:b/>
                <w:bCs/>
              </w:rPr>
              <w:t xml:space="preserve">VII. Ochrona pracy: </w:t>
            </w:r>
            <w:r w:rsidRPr="003E0938">
              <w:rPr>
                <w:rFonts w:cs="Arial"/>
                <w:bCs/>
              </w:rPr>
              <w:t>bezpieczeństwo i higiena pracy; uprawnienia związane z rodzicielstwem (ochrona kobiety w ciąży i karmiącej, urlopy, ochrona trwałości stosunku pracy, uprawnienia z tytułu opieki nad dziećmi); zatrudnianie młodocianych; kontrola i nadzór nad przestrzeganiem przepisów i zasad ochrony pracy.</w:t>
            </w:r>
          </w:p>
          <w:p w14:paraId="5DC26113" w14:textId="77777777" w:rsidR="00521EB1" w:rsidRPr="003E0938" w:rsidRDefault="00521EB1" w:rsidP="00CE3AE0">
            <w:pPr>
              <w:tabs>
                <w:tab w:val="num" w:pos="720"/>
              </w:tabs>
              <w:spacing w:before="0" w:after="0" w:line="240" w:lineRule="auto"/>
              <w:jc w:val="both"/>
              <w:rPr>
                <w:rFonts w:cs="Arial"/>
                <w:bCs/>
              </w:rPr>
            </w:pPr>
            <w:r w:rsidRPr="003E0938">
              <w:rPr>
                <w:rFonts w:cs="Arial"/>
                <w:b/>
                <w:bCs/>
              </w:rPr>
              <w:t xml:space="preserve">VIII. Spory ze stosunku pracy: </w:t>
            </w:r>
            <w:r w:rsidRPr="003E0938">
              <w:rPr>
                <w:rFonts w:cs="Arial"/>
                <w:bCs/>
              </w:rPr>
              <w:t xml:space="preserve">rozpatrywanie sporów (komisje pojednawcze, postępowanie pojednawcze, sądy pracy); przedawnienia i terminy zawite. </w:t>
            </w:r>
          </w:p>
          <w:p w14:paraId="05130D1E" w14:textId="77777777" w:rsidR="00521EB1" w:rsidRPr="0020464A" w:rsidRDefault="00521EB1" w:rsidP="00CE3AE0">
            <w:pPr>
              <w:pStyle w:val="Akapitzlist"/>
              <w:spacing w:before="0" w:after="0" w:line="240" w:lineRule="auto"/>
              <w:ind w:left="170"/>
              <w:rPr>
                <w:rFonts w:cs="Arial"/>
              </w:rPr>
            </w:pPr>
            <w:r w:rsidRPr="003E0938">
              <w:rPr>
                <w:rFonts w:cs="Arial"/>
                <w:b/>
                <w:bCs/>
              </w:rPr>
              <w:t xml:space="preserve">IX. Zbiorowe prawo pracy: </w:t>
            </w:r>
            <w:r w:rsidRPr="003E0938">
              <w:rPr>
                <w:rFonts w:cs="Arial"/>
                <w:bCs/>
              </w:rPr>
              <w:t>pojęcie i zakres; związki zawodowe (wolność związkowa, tworzenie i rozwiązanie związku, uprawnienia i reprezentatywność związków zawodowych); organizacje pracodawców; rokowania i układy zbiorowe pracy; spory zbiorowe (w tym prawo do strajku); rady pracowników.</w:t>
            </w:r>
          </w:p>
        </w:tc>
      </w:tr>
      <w:tr w:rsidR="00521EB1" w:rsidRPr="000E45E0" w14:paraId="494D29CC"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shd w:val="clear" w:color="auto" w:fill="DBE5F1"/>
          </w:tcPr>
          <w:p w14:paraId="3D463432" w14:textId="77777777" w:rsidR="00521EB1" w:rsidRPr="000E45E0" w:rsidRDefault="00521EB1" w:rsidP="00CE3AE0">
            <w:pPr>
              <w:pStyle w:val="Tytukomrki"/>
            </w:pPr>
            <w:r w:rsidRPr="000E45E0">
              <w:t>Literatura podstawowa:</w:t>
            </w:r>
          </w:p>
        </w:tc>
      </w:tr>
      <w:tr w:rsidR="00521EB1" w:rsidRPr="00946C95" w14:paraId="05ADE33B"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tcPr>
          <w:p w14:paraId="30494376" w14:textId="77777777" w:rsidR="00521EB1" w:rsidRPr="0005510A" w:rsidRDefault="00521EB1" w:rsidP="00CE3AE0">
            <w:pPr>
              <w:pBdr>
                <w:bottom w:val="single" w:sz="4" w:space="1" w:color="auto"/>
              </w:pBdr>
              <w:autoSpaceDE w:val="0"/>
              <w:autoSpaceDN w:val="0"/>
              <w:adjustRightInd w:val="0"/>
              <w:spacing w:after="0" w:line="240" w:lineRule="auto"/>
              <w:rPr>
                <w:rFonts w:eastAsia="Arial Unicode MS" w:cs="Arial"/>
              </w:rPr>
            </w:pPr>
            <w:r w:rsidRPr="003E0938">
              <w:rPr>
                <w:rFonts w:eastAsia="Arial Unicode MS" w:cs="Arial"/>
              </w:rPr>
              <w:t xml:space="preserve">L. Florek, </w:t>
            </w:r>
            <w:r w:rsidRPr="003E0938">
              <w:rPr>
                <w:rFonts w:eastAsia="Arial Unicode MS" w:cs="Arial"/>
                <w:i/>
              </w:rPr>
              <w:t>Prawo pracy</w:t>
            </w:r>
            <w:r>
              <w:rPr>
                <w:rFonts w:eastAsia="Arial Unicode MS" w:cs="Arial"/>
              </w:rPr>
              <w:t>, Warszawa 2023</w:t>
            </w:r>
          </w:p>
        </w:tc>
      </w:tr>
      <w:tr w:rsidR="00521EB1" w:rsidRPr="000E45E0" w14:paraId="597A43D9"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shd w:val="clear" w:color="auto" w:fill="DBE5F1"/>
          </w:tcPr>
          <w:p w14:paraId="7AF30E58" w14:textId="77777777" w:rsidR="00521EB1" w:rsidRPr="000E45E0" w:rsidRDefault="00521EB1" w:rsidP="00CE3AE0">
            <w:pPr>
              <w:pStyle w:val="Tytukomrki"/>
            </w:pPr>
            <w:r w:rsidRPr="000E45E0">
              <w:lastRenderedPageBreak/>
              <w:t>Literatura dodatkowa:</w:t>
            </w:r>
          </w:p>
        </w:tc>
      </w:tr>
      <w:tr w:rsidR="00521EB1" w:rsidRPr="000E45E0" w14:paraId="189D21A4"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tcPr>
          <w:p w14:paraId="4289BBAA" w14:textId="77777777" w:rsidR="00521EB1" w:rsidRPr="0005510A" w:rsidRDefault="00521EB1" w:rsidP="00CE3AE0">
            <w:pPr>
              <w:pBdr>
                <w:bottom w:val="single" w:sz="4" w:space="1" w:color="auto"/>
              </w:pBdr>
              <w:autoSpaceDE w:val="0"/>
              <w:autoSpaceDN w:val="0"/>
              <w:adjustRightInd w:val="0"/>
              <w:spacing w:before="0" w:after="0" w:line="240" w:lineRule="auto"/>
              <w:ind w:left="246"/>
              <w:rPr>
                <w:rFonts w:cs="Arial"/>
                <w:lang w:eastAsia="pl-PL"/>
              </w:rPr>
            </w:pPr>
            <w:r w:rsidRPr="0005510A">
              <w:rPr>
                <w:rFonts w:cs="Arial"/>
                <w:lang w:eastAsia="pl-PL"/>
              </w:rPr>
              <w:t xml:space="preserve">J. </w:t>
            </w:r>
            <w:proofErr w:type="spellStart"/>
            <w:r w:rsidRPr="0005510A">
              <w:rPr>
                <w:rFonts w:cs="Arial"/>
                <w:lang w:eastAsia="pl-PL"/>
              </w:rPr>
              <w:t>Stelina</w:t>
            </w:r>
            <w:proofErr w:type="spellEnd"/>
            <w:r w:rsidRPr="0005510A">
              <w:rPr>
                <w:rFonts w:cs="Arial"/>
                <w:lang w:eastAsia="pl-PL"/>
              </w:rPr>
              <w:t xml:space="preserve">, </w:t>
            </w:r>
            <w:r w:rsidRPr="0005510A">
              <w:rPr>
                <w:rFonts w:cs="Arial"/>
                <w:i/>
                <w:lang w:eastAsia="pl-PL"/>
              </w:rPr>
              <w:t>Prawo pracy,</w:t>
            </w:r>
            <w:r w:rsidRPr="0005510A">
              <w:rPr>
                <w:rFonts w:cs="Arial"/>
                <w:lang w:eastAsia="pl-PL"/>
              </w:rPr>
              <w:t xml:space="preserve"> Warszawa 2020</w:t>
            </w:r>
          </w:p>
          <w:p w14:paraId="38F14ED0" w14:textId="77777777" w:rsidR="00521EB1" w:rsidRPr="0005510A" w:rsidRDefault="00521EB1" w:rsidP="00CE3AE0">
            <w:pPr>
              <w:pBdr>
                <w:bottom w:val="single" w:sz="4" w:space="1" w:color="auto"/>
              </w:pBdr>
              <w:autoSpaceDE w:val="0"/>
              <w:autoSpaceDN w:val="0"/>
              <w:adjustRightInd w:val="0"/>
              <w:spacing w:before="0" w:after="0" w:line="240" w:lineRule="auto"/>
              <w:ind w:left="246"/>
              <w:rPr>
                <w:rFonts w:cs="Arial"/>
                <w:lang w:eastAsia="pl-PL"/>
              </w:rPr>
            </w:pPr>
            <w:r w:rsidRPr="0005510A">
              <w:rPr>
                <w:rFonts w:eastAsia="Arial Unicode MS" w:cs="Arial"/>
              </w:rPr>
              <w:t xml:space="preserve">M. </w:t>
            </w:r>
            <w:proofErr w:type="spellStart"/>
            <w:r w:rsidRPr="0005510A">
              <w:rPr>
                <w:rFonts w:eastAsia="Arial Unicode MS" w:cs="Arial"/>
              </w:rPr>
              <w:t>Barzycka-Banaszczyk</w:t>
            </w:r>
            <w:proofErr w:type="spellEnd"/>
            <w:r w:rsidRPr="0005510A">
              <w:rPr>
                <w:rFonts w:eastAsia="Arial Unicode MS" w:cs="Arial"/>
              </w:rPr>
              <w:t xml:space="preserve">, </w:t>
            </w:r>
            <w:r w:rsidRPr="0005510A">
              <w:rPr>
                <w:rFonts w:eastAsia="Arial Unicode MS" w:cs="Arial"/>
                <w:i/>
              </w:rPr>
              <w:t>Prawo pracy</w:t>
            </w:r>
            <w:r w:rsidRPr="0005510A">
              <w:rPr>
                <w:rFonts w:eastAsia="Arial Unicode MS" w:cs="Arial"/>
              </w:rPr>
              <w:t>, Warszawa 2019</w:t>
            </w:r>
          </w:p>
          <w:p w14:paraId="1C69442D" w14:textId="77777777" w:rsidR="00521EB1" w:rsidRPr="0005510A" w:rsidRDefault="00521EB1" w:rsidP="00CE3AE0">
            <w:pPr>
              <w:pBdr>
                <w:bottom w:val="single" w:sz="4" w:space="1" w:color="auto"/>
              </w:pBdr>
              <w:autoSpaceDE w:val="0"/>
              <w:autoSpaceDN w:val="0"/>
              <w:adjustRightInd w:val="0"/>
              <w:spacing w:before="0" w:after="0" w:line="240" w:lineRule="auto"/>
              <w:ind w:left="246"/>
              <w:rPr>
                <w:rFonts w:cs="Arial"/>
                <w:lang w:eastAsia="pl-PL"/>
              </w:rPr>
            </w:pPr>
            <w:r w:rsidRPr="0005510A">
              <w:rPr>
                <w:rFonts w:cs="Arial"/>
                <w:lang w:eastAsia="pl-PL"/>
              </w:rPr>
              <w:t xml:space="preserve">N. Szok, R. Terlecki, </w:t>
            </w:r>
            <w:r w:rsidRPr="0005510A">
              <w:rPr>
                <w:rFonts w:cs="Arial"/>
                <w:i/>
                <w:lang w:eastAsia="pl-PL"/>
              </w:rPr>
              <w:t>Prawo pracy w praktyce</w:t>
            </w:r>
            <w:r w:rsidRPr="0005510A">
              <w:rPr>
                <w:rFonts w:cs="Arial"/>
                <w:lang w:eastAsia="pl-PL"/>
              </w:rPr>
              <w:t>, wyd. 2, Warszawa 2018</w:t>
            </w:r>
          </w:p>
          <w:p w14:paraId="0D69382F" w14:textId="77777777" w:rsidR="00521EB1" w:rsidRPr="0020464A" w:rsidRDefault="00521EB1" w:rsidP="00CE3AE0">
            <w:pPr>
              <w:pStyle w:val="TableParagraph"/>
              <w:spacing w:before="0"/>
              <w:ind w:left="246" w:right="931"/>
            </w:pPr>
            <w:proofErr w:type="spellStart"/>
            <w:r w:rsidRPr="003E0938">
              <w:rPr>
                <w:i/>
                <w:lang w:eastAsia="pl-PL"/>
              </w:rPr>
              <w:t>Praxis</w:t>
            </w:r>
            <w:proofErr w:type="spellEnd"/>
            <w:r w:rsidRPr="003E0938">
              <w:rPr>
                <w:i/>
                <w:lang w:eastAsia="pl-PL"/>
              </w:rPr>
              <w:t>. Prawo pracy dla sędziów i pełnomocników.  Wzory pism. Przykłady i wskazówki praktyczne, orzecznictwo</w:t>
            </w:r>
            <w:r w:rsidRPr="003E0938">
              <w:rPr>
                <w:lang w:eastAsia="pl-PL"/>
              </w:rPr>
              <w:t xml:space="preserve">, red. K. Walczak, M. </w:t>
            </w:r>
            <w:proofErr w:type="spellStart"/>
            <w:r w:rsidRPr="003E0938">
              <w:rPr>
                <w:lang w:eastAsia="pl-PL"/>
              </w:rPr>
              <w:t>Wojewódka</w:t>
            </w:r>
            <w:proofErr w:type="spellEnd"/>
            <w:r w:rsidRPr="003E0938">
              <w:rPr>
                <w:lang w:eastAsia="pl-PL"/>
              </w:rPr>
              <w:t>, wyd. 3, Warszawa 2018</w:t>
            </w:r>
          </w:p>
        </w:tc>
      </w:tr>
      <w:tr w:rsidR="00521EB1" w:rsidRPr="000E45E0" w14:paraId="77B99265"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shd w:val="clear" w:color="auto" w:fill="DBE5F1"/>
          </w:tcPr>
          <w:p w14:paraId="5F205DC1" w14:textId="77777777" w:rsidR="00521EB1" w:rsidRPr="000E45E0" w:rsidRDefault="00521EB1" w:rsidP="00CE3AE0">
            <w:pPr>
              <w:pStyle w:val="Tytukomrki"/>
            </w:pPr>
            <w:r w:rsidRPr="000E45E0">
              <w:t>Planowane formy/działania/metody dydaktyczne:</w:t>
            </w:r>
          </w:p>
        </w:tc>
      </w:tr>
      <w:tr w:rsidR="00521EB1" w:rsidRPr="000E45E0" w14:paraId="7F4E0FB1"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vAlign w:val="center"/>
          </w:tcPr>
          <w:p w14:paraId="2532325E" w14:textId="77777777" w:rsidR="00521EB1" w:rsidRDefault="00521EB1" w:rsidP="00CE3AE0">
            <w:pPr>
              <w:autoSpaceDE w:val="0"/>
              <w:autoSpaceDN w:val="0"/>
              <w:adjustRightInd w:val="0"/>
              <w:spacing w:before="0" w:after="0" w:line="240" w:lineRule="auto"/>
              <w:rPr>
                <w:rFonts w:cs="Arial"/>
                <w:lang w:eastAsia="pl-PL"/>
              </w:rPr>
            </w:pPr>
            <w:r w:rsidRPr="003E0938">
              <w:rPr>
                <w:rFonts w:cs="Arial"/>
                <w:lang w:eastAsia="pl-PL"/>
              </w:rPr>
              <w:t xml:space="preserve">1. Wykład wspomagany prezentacją multimedialną, </w:t>
            </w:r>
            <w:r w:rsidRPr="003E0938">
              <w:rPr>
                <w:rFonts w:cs="Arial"/>
              </w:rPr>
              <w:t>z elementami konwersatorium,</w:t>
            </w:r>
            <w:r w:rsidRPr="003E0938">
              <w:rPr>
                <w:rFonts w:cs="Arial"/>
                <w:lang w:eastAsia="pl-PL"/>
              </w:rPr>
              <w:t xml:space="preserve"> realizujący zakres zagadnień zgodnie z treścią sylabusa przedmiotu.</w:t>
            </w:r>
            <w:r>
              <w:rPr>
                <w:rFonts w:cs="Arial"/>
                <w:lang w:eastAsia="pl-PL"/>
              </w:rPr>
              <w:t xml:space="preserve"> </w:t>
            </w:r>
          </w:p>
          <w:p w14:paraId="11C2F56D" w14:textId="77777777" w:rsidR="00521EB1" w:rsidRPr="0005510A" w:rsidRDefault="00521EB1" w:rsidP="00CE3AE0">
            <w:pPr>
              <w:autoSpaceDE w:val="0"/>
              <w:autoSpaceDN w:val="0"/>
              <w:adjustRightInd w:val="0"/>
              <w:spacing w:before="0" w:after="0" w:line="240" w:lineRule="auto"/>
              <w:rPr>
                <w:rFonts w:cs="Arial"/>
                <w:lang w:eastAsia="pl-PL"/>
              </w:rPr>
            </w:pPr>
            <w:r w:rsidRPr="003E0938">
              <w:rPr>
                <w:rFonts w:cs="Arial"/>
                <w:lang w:eastAsia="pl-PL"/>
              </w:rPr>
              <w:t xml:space="preserve">2. Ćwiczenia – praca na tekstach źródłowych; </w:t>
            </w:r>
            <w:r w:rsidRPr="003E0938">
              <w:rPr>
                <w:rFonts w:cs="Arial"/>
              </w:rPr>
              <w:t>analiza przepisów kodeksu pracy oraz orzecznictwa sądów pracy, połączona z dyskusją ukierunkowaną na swobodne wyrażanie opinii oraz proponowania rozwiązań w zakresie rozstrzygania poszczególnych stanów faktycznych;</w:t>
            </w:r>
            <w:r w:rsidRPr="003E0938">
              <w:rPr>
                <w:rFonts w:cs="Arial"/>
                <w:lang w:eastAsia="pl-PL"/>
              </w:rPr>
              <w:t xml:space="preserve"> rozwiązywanie kazusów w celu nabycia umiejętności zastosowania wiedzy teoretycznej w praktyce; przygotowanie projektu indywidualnego lub grupowego w oparciu o orzecznictwo sądowe, mającego na celu zastosowanie wiedzy teoretycznej w praktyce; wycieczka do sądu pracy w celu wzięcia udziału w rozprawie sądowej.</w:t>
            </w:r>
          </w:p>
        </w:tc>
      </w:tr>
      <w:tr w:rsidR="00521EB1" w:rsidRPr="000E45E0" w14:paraId="195882AB"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shd w:val="clear" w:color="auto" w:fill="DBE5F1"/>
          </w:tcPr>
          <w:p w14:paraId="70BCE2DF" w14:textId="77777777" w:rsidR="00521EB1" w:rsidRPr="000E45E0" w:rsidRDefault="00521EB1" w:rsidP="00CE3AE0">
            <w:pPr>
              <w:pStyle w:val="Tytukomrki"/>
            </w:pPr>
            <w:r w:rsidRPr="000E45E0">
              <w:t>Sposoby weryfikacji efektów uczenia się osiąganych przez studenta:</w:t>
            </w:r>
          </w:p>
        </w:tc>
      </w:tr>
      <w:tr w:rsidR="00521EB1" w:rsidRPr="000E45E0" w14:paraId="7B81E741"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tcPr>
          <w:p w14:paraId="7399A51F" w14:textId="77777777" w:rsidR="00521EB1" w:rsidRPr="003E0938" w:rsidRDefault="00521EB1" w:rsidP="00CE3AE0">
            <w:pPr>
              <w:autoSpaceDE w:val="0"/>
              <w:autoSpaceDN w:val="0"/>
              <w:adjustRightInd w:val="0"/>
              <w:spacing w:before="0" w:after="0" w:line="240" w:lineRule="auto"/>
              <w:ind w:left="246"/>
              <w:rPr>
                <w:rFonts w:cs="Arial"/>
                <w:color w:val="000000"/>
              </w:rPr>
            </w:pPr>
            <w:r w:rsidRPr="003E0938">
              <w:rPr>
                <w:rFonts w:cs="Arial"/>
                <w:color w:val="000000"/>
              </w:rPr>
              <w:t xml:space="preserve">Weryfikacja efektów uczenia się w zakresie wiedzy jest przeprowadzana w trakcie egzaminu pisemnego oraz kolokwiów, które sprawdzają stopień opanowania przez studentów materiału omówionego na zajęciach oraz wskazanych pozycji literatury. </w:t>
            </w:r>
          </w:p>
          <w:p w14:paraId="68608FA5" w14:textId="77777777" w:rsidR="00521EB1" w:rsidRPr="003E0938" w:rsidRDefault="00521EB1" w:rsidP="00CE3AE0">
            <w:pPr>
              <w:autoSpaceDE w:val="0"/>
              <w:autoSpaceDN w:val="0"/>
              <w:adjustRightInd w:val="0"/>
              <w:spacing w:before="0" w:after="0" w:line="240" w:lineRule="auto"/>
              <w:ind w:left="246"/>
              <w:rPr>
                <w:rFonts w:cs="Arial"/>
                <w:color w:val="000000"/>
              </w:rPr>
            </w:pPr>
            <w:r w:rsidRPr="003E0938">
              <w:rPr>
                <w:rFonts w:cs="Arial"/>
                <w:color w:val="000000"/>
              </w:rPr>
              <w:t xml:space="preserve">Weryfikacja efektów uczenia się w zakresie umiejętności następuje poprzez ocenę rozwiązań zadań problemowych i ich prezentacji oraz na podstawie oceny stopnia przygotowania do dyskusji tematycznych. </w:t>
            </w:r>
          </w:p>
          <w:p w14:paraId="5B7390AB" w14:textId="77777777" w:rsidR="00521EB1" w:rsidRPr="0000649F" w:rsidRDefault="00521EB1" w:rsidP="00CE3AE0">
            <w:pPr>
              <w:pStyle w:val="TableParagraph"/>
              <w:spacing w:before="0"/>
              <w:ind w:left="246" w:right="16"/>
            </w:pPr>
            <w:r w:rsidRPr="003E0938">
              <w:rPr>
                <w:color w:val="000000"/>
              </w:rPr>
              <w:t>Weryfikacja efektów uczenia się w zakresie kompetencji społecznych następuje w czasie ćwiczeń poprzez ocenę systematyczności studenta i jego zaangażowania w dyskusję oraz pracę zespołową.</w:t>
            </w:r>
          </w:p>
        </w:tc>
      </w:tr>
      <w:tr w:rsidR="00521EB1" w:rsidRPr="000E45E0" w14:paraId="0AEC785A"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shd w:val="clear" w:color="auto" w:fill="DBE5F1"/>
          </w:tcPr>
          <w:p w14:paraId="4191A179" w14:textId="77777777" w:rsidR="00521EB1" w:rsidRPr="000E45E0" w:rsidRDefault="00521EB1" w:rsidP="00CE3AE0">
            <w:pPr>
              <w:pStyle w:val="Tytukomrki"/>
            </w:pPr>
            <w:r w:rsidRPr="000E45E0">
              <w:t>Forma i warunki zaliczenia:</w:t>
            </w:r>
          </w:p>
        </w:tc>
      </w:tr>
      <w:tr w:rsidR="00521EB1" w:rsidRPr="000E45E0" w14:paraId="6B964988"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tcPr>
          <w:p w14:paraId="2CD1BC8F" w14:textId="77777777" w:rsidR="00521EB1" w:rsidRPr="003E0938" w:rsidRDefault="00521EB1" w:rsidP="00CE3AE0">
            <w:pPr>
              <w:spacing w:before="0" w:after="0" w:line="240" w:lineRule="auto"/>
              <w:rPr>
                <w:rFonts w:cs="Arial"/>
                <w:color w:val="000000"/>
              </w:rPr>
            </w:pPr>
            <w:r w:rsidRPr="003E0938">
              <w:rPr>
                <w:rFonts w:cs="Arial"/>
                <w:color w:val="000000"/>
              </w:rPr>
              <w:t>Wykład – egzamin pisemny obejmujący całość materiału określonego w sylabusie; egzamin obejmuje test składający się z pytań jednokrotnego wyboru oraz rozwiązanie kazusu.</w:t>
            </w:r>
          </w:p>
          <w:p w14:paraId="053B85B5" w14:textId="77777777" w:rsidR="00521EB1" w:rsidRPr="003E0938" w:rsidRDefault="00521EB1" w:rsidP="00CE3AE0">
            <w:pPr>
              <w:spacing w:before="0" w:after="0" w:line="240" w:lineRule="auto"/>
              <w:rPr>
                <w:rFonts w:cs="Arial"/>
              </w:rPr>
            </w:pPr>
            <w:r w:rsidRPr="003E0938">
              <w:rPr>
                <w:rFonts w:cs="Arial"/>
                <w:color w:val="000000"/>
              </w:rPr>
              <w:t>Ćwiczenia – zaliczenie na ocenę, na którą składają się: dwa kolokwia – w połowie oraz na koniec semestru (z kolokwiów student może otrzymać łącznie 40 punktów), zaangażowanie i poprawność w</w:t>
            </w:r>
            <w:r w:rsidRPr="003E0938">
              <w:rPr>
                <w:rFonts w:cs="Arial"/>
              </w:rPr>
              <w:t xml:space="preserve"> rozwiązywaniu kazusów (maksymalnie 30 punktów, 1 punkt za każdy rozwiązywany kazus), wykonanie projektu indywidualnego lub grupowego (10 punktów), aktywność w prowadzonych dyskusjach i analizach (20 punktów). </w:t>
            </w:r>
          </w:p>
          <w:p w14:paraId="5785165E" w14:textId="77777777" w:rsidR="00521EB1" w:rsidRPr="003E0938" w:rsidRDefault="00521EB1" w:rsidP="00CE3AE0">
            <w:pPr>
              <w:spacing w:before="0" w:after="0" w:line="240" w:lineRule="auto"/>
              <w:rPr>
                <w:rFonts w:cs="Arial"/>
              </w:rPr>
            </w:pPr>
            <w:r w:rsidRPr="003E0938">
              <w:rPr>
                <w:rFonts w:cs="Arial"/>
              </w:rPr>
              <w:t xml:space="preserve">Pozytywna ocena z ćwiczeń nie może być wystawiona w przypadku uzyskania mniej niż 11 punktów z każdego z kolokwiów, bądź też w przypadku nieusprawiedliwionej nieobecności na więcej niż dwóch zajęciach w ciągu semestru. Dozwolona jest jedna poprawa kolokwium w semestrze. </w:t>
            </w:r>
          </w:p>
          <w:p w14:paraId="27B7F508" w14:textId="77777777" w:rsidR="00521EB1" w:rsidRPr="003E0938" w:rsidRDefault="00521EB1" w:rsidP="00CE3AE0">
            <w:pPr>
              <w:spacing w:before="0" w:after="0" w:line="240" w:lineRule="auto"/>
              <w:rPr>
                <w:rFonts w:cs="Arial"/>
                <w:color w:val="000000"/>
              </w:rPr>
            </w:pPr>
            <w:r w:rsidRPr="003E0938">
              <w:rPr>
                <w:rFonts w:cs="Arial"/>
              </w:rPr>
              <w:t xml:space="preserve">Na podstawie oceny z egzaminu i oceny końcowej z ćwiczeń koordynator przedmiotu wystawia ocenę końcową z przedmiotu, na którą składa się w 50% ocena z egzaminu i w 50% ocena końcowa z ćwiczeń. </w:t>
            </w:r>
          </w:p>
          <w:p w14:paraId="5740086D" w14:textId="77777777" w:rsidR="00521EB1" w:rsidRPr="003E0938" w:rsidRDefault="00521EB1" w:rsidP="00CE3AE0">
            <w:pPr>
              <w:spacing w:before="0" w:after="0" w:line="240" w:lineRule="auto"/>
              <w:rPr>
                <w:rFonts w:cs="Arial"/>
                <w:color w:val="000000"/>
              </w:rPr>
            </w:pPr>
            <w:r w:rsidRPr="003E0938">
              <w:rPr>
                <w:rFonts w:cs="Arial"/>
                <w:color w:val="000000"/>
              </w:rPr>
              <w:t>Procentowy zakres ocen z egzaminu i ćwiczeń:</w:t>
            </w:r>
          </w:p>
          <w:p w14:paraId="4E90133D" w14:textId="77777777" w:rsidR="00521EB1" w:rsidRPr="003E0938" w:rsidRDefault="00521EB1" w:rsidP="00CE3AE0">
            <w:pPr>
              <w:spacing w:before="0" w:after="0" w:line="240" w:lineRule="auto"/>
              <w:rPr>
                <w:rFonts w:cs="Arial"/>
                <w:color w:val="000000"/>
              </w:rPr>
            </w:pPr>
            <w:r w:rsidRPr="003E0938">
              <w:rPr>
                <w:rFonts w:cs="Arial"/>
                <w:color w:val="000000"/>
              </w:rPr>
              <w:t xml:space="preserve">91% - 100% - </w:t>
            </w:r>
            <w:proofErr w:type="spellStart"/>
            <w:r w:rsidRPr="003E0938">
              <w:rPr>
                <w:rFonts w:cs="Arial"/>
                <w:color w:val="000000"/>
              </w:rPr>
              <w:t>bdb</w:t>
            </w:r>
            <w:proofErr w:type="spellEnd"/>
            <w:r w:rsidRPr="003E0938">
              <w:rPr>
                <w:rFonts w:cs="Arial"/>
                <w:color w:val="000000"/>
              </w:rPr>
              <w:t xml:space="preserve"> (5,0),</w:t>
            </w:r>
          </w:p>
          <w:p w14:paraId="083EFC9B" w14:textId="77777777" w:rsidR="00521EB1" w:rsidRPr="003E0938" w:rsidRDefault="00521EB1" w:rsidP="00CE3AE0">
            <w:pPr>
              <w:spacing w:before="0" w:after="0" w:line="240" w:lineRule="auto"/>
              <w:rPr>
                <w:rFonts w:cs="Arial"/>
                <w:color w:val="000000"/>
              </w:rPr>
            </w:pPr>
            <w:r w:rsidRPr="003E0938">
              <w:rPr>
                <w:rFonts w:cs="Arial"/>
                <w:color w:val="000000"/>
              </w:rPr>
              <w:t xml:space="preserve">81% - 90% - </w:t>
            </w:r>
            <w:proofErr w:type="spellStart"/>
            <w:r w:rsidRPr="003E0938">
              <w:rPr>
                <w:rFonts w:cs="Arial"/>
                <w:color w:val="000000"/>
              </w:rPr>
              <w:t>db</w:t>
            </w:r>
            <w:proofErr w:type="spellEnd"/>
            <w:r w:rsidRPr="003E0938">
              <w:rPr>
                <w:rFonts w:cs="Arial"/>
                <w:color w:val="000000"/>
              </w:rPr>
              <w:t>+ (4,5),</w:t>
            </w:r>
          </w:p>
          <w:p w14:paraId="736D79EE" w14:textId="77777777" w:rsidR="00521EB1" w:rsidRPr="003E0938" w:rsidRDefault="00521EB1" w:rsidP="00CE3AE0">
            <w:pPr>
              <w:spacing w:before="0" w:after="0" w:line="240" w:lineRule="auto"/>
              <w:rPr>
                <w:rFonts w:cs="Arial"/>
                <w:color w:val="000000"/>
              </w:rPr>
            </w:pPr>
            <w:r w:rsidRPr="003E0938">
              <w:rPr>
                <w:rFonts w:cs="Arial"/>
                <w:color w:val="000000"/>
              </w:rPr>
              <w:t xml:space="preserve">71% - 80% - </w:t>
            </w:r>
            <w:proofErr w:type="spellStart"/>
            <w:r w:rsidRPr="003E0938">
              <w:rPr>
                <w:rFonts w:cs="Arial"/>
                <w:color w:val="000000"/>
              </w:rPr>
              <w:t>db</w:t>
            </w:r>
            <w:proofErr w:type="spellEnd"/>
            <w:r w:rsidRPr="003E0938">
              <w:rPr>
                <w:rFonts w:cs="Arial"/>
                <w:color w:val="000000"/>
              </w:rPr>
              <w:t xml:space="preserve"> (4,0),</w:t>
            </w:r>
          </w:p>
          <w:p w14:paraId="49EBA56F" w14:textId="77777777" w:rsidR="00521EB1" w:rsidRPr="003E0938" w:rsidRDefault="00521EB1" w:rsidP="00CE3AE0">
            <w:pPr>
              <w:spacing w:before="0" w:after="0" w:line="240" w:lineRule="auto"/>
              <w:rPr>
                <w:rFonts w:cs="Arial"/>
                <w:color w:val="000000"/>
              </w:rPr>
            </w:pPr>
            <w:r w:rsidRPr="003E0938">
              <w:rPr>
                <w:rFonts w:cs="Arial"/>
                <w:color w:val="000000"/>
              </w:rPr>
              <w:t xml:space="preserve">61% - 70% - </w:t>
            </w:r>
            <w:proofErr w:type="spellStart"/>
            <w:r w:rsidRPr="003E0938">
              <w:rPr>
                <w:rFonts w:cs="Arial"/>
                <w:color w:val="000000"/>
              </w:rPr>
              <w:t>dst</w:t>
            </w:r>
            <w:proofErr w:type="spellEnd"/>
            <w:r w:rsidRPr="003E0938">
              <w:rPr>
                <w:rFonts w:cs="Arial"/>
                <w:color w:val="000000"/>
              </w:rPr>
              <w:t>+ (3,5),</w:t>
            </w:r>
          </w:p>
          <w:p w14:paraId="70366478" w14:textId="77777777" w:rsidR="00521EB1" w:rsidRPr="003E0938" w:rsidRDefault="00521EB1" w:rsidP="00CE3AE0">
            <w:pPr>
              <w:spacing w:before="0" w:after="0" w:line="240" w:lineRule="auto"/>
              <w:rPr>
                <w:rFonts w:cs="Arial"/>
                <w:color w:val="000000"/>
              </w:rPr>
            </w:pPr>
            <w:r w:rsidRPr="003E0938">
              <w:rPr>
                <w:rFonts w:cs="Arial"/>
                <w:color w:val="000000"/>
              </w:rPr>
              <w:t xml:space="preserve">51% - 60% - </w:t>
            </w:r>
            <w:proofErr w:type="spellStart"/>
            <w:r w:rsidRPr="003E0938">
              <w:rPr>
                <w:rFonts w:cs="Arial"/>
                <w:color w:val="000000"/>
              </w:rPr>
              <w:t>dst</w:t>
            </w:r>
            <w:proofErr w:type="spellEnd"/>
            <w:r w:rsidRPr="003E0938">
              <w:rPr>
                <w:rFonts w:cs="Arial"/>
                <w:color w:val="000000"/>
              </w:rPr>
              <w:t xml:space="preserve"> (3,0),</w:t>
            </w:r>
          </w:p>
          <w:p w14:paraId="71B944EE" w14:textId="77777777" w:rsidR="00521EB1" w:rsidRPr="0005510A" w:rsidRDefault="00521EB1" w:rsidP="00CE3AE0">
            <w:pPr>
              <w:spacing w:before="0" w:after="0" w:line="240" w:lineRule="auto"/>
              <w:rPr>
                <w:rFonts w:cs="Arial"/>
                <w:color w:val="000000"/>
              </w:rPr>
            </w:pPr>
            <w:r w:rsidRPr="003E0938">
              <w:rPr>
                <w:rFonts w:cs="Arial"/>
                <w:color w:val="000000"/>
              </w:rPr>
              <w:t xml:space="preserve">50% i poniżej - </w:t>
            </w:r>
            <w:proofErr w:type="spellStart"/>
            <w:r w:rsidRPr="003E0938">
              <w:rPr>
                <w:rFonts w:cs="Arial"/>
                <w:color w:val="000000"/>
              </w:rPr>
              <w:t>ndst</w:t>
            </w:r>
            <w:proofErr w:type="spellEnd"/>
            <w:r w:rsidRPr="003E0938">
              <w:rPr>
                <w:rFonts w:cs="Arial"/>
                <w:color w:val="000000"/>
              </w:rPr>
              <w:t xml:space="preserve"> (2,0).</w:t>
            </w:r>
          </w:p>
        </w:tc>
      </w:tr>
      <w:tr w:rsidR="00521EB1" w:rsidRPr="000E45E0" w14:paraId="4C109D21"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shd w:val="clear" w:color="auto" w:fill="DBE5F1"/>
          </w:tcPr>
          <w:p w14:paraId="7F8FD5F9" w14:textId="77777777" w:rsidR="00521EB1" w:rsidRPr="000E45E0" w:rsidRDefault="00521EB1" w:rsidP="00CE3AE0">
            <w:pPr>
              <w:pStyle w:val="Tytukomrki"/>
            </w:pPr>
            <w:r w:rsidRPr="000E45E0">
              <w:t>Bilans punktów ECTS:</w:t>
            </w:r>
          </w:p>
        </w:tc>
      </w:tr>
      <w:tr w:rsidR="00521EB1" w:rsidRPr="00705DD1" w14:paraId="34D65965" w14:textId="77777777" w:rsidTr="00CE3AE0">
        <w:trPr>
          <w:trHeight w:val="370"/>
        </w:trPr>
        <w:tc>
          <w:tcPr>
            <w:tcW w:w="10667" w:type="dxa"/>
            <w:gridSpan w:val="15"/>
            <w:tcBorders>
              <w:top w:val="single" w:sz="4" w:space="0" w:color="auto"/>
              <w:left w:val="single" w:sz="6" w:space="0" w:color="auto"/>
              <w:bottom w:val="single" w:sz="4" w:space="0" w:color="auto"/>
              <w:right w:val="single" w:sz="6" w:space="0" w:color="auto"/>
            </w:tcBorders>
            <w:shd w:val="clear" w:color="auto" w:fill="DBE5F1"/>
          </w:tcPr>
          <w:p w14:paraId="3468D594" w14:textId="77777777" w:rsidR="00521EB1" w:rsidRPr="00705DD1" w:rsidRDefault="00521EB1" w:rsidP="00CE3AE0">
            <w:pPr>
              <w:pStyle w:val="Tytukomrki"/>
              <w:rPr>
                <w:b w:val="0"/>
                <w:bCs/>
              </w:rPr>
            </w:pPr>
            <w:r w:rsidRPr="00705DD1">
              <w:rPr>
                <w:b w:val="0"/>
                <w:bCs/>
              </w:rPr>
              <w:t>Studia stacjonarne</w:t>
            </w:r>
          </w:p>
        </w:tc>
      </w:tr>
      <w:tr w:rsidR="00521EB1" w:rsidRPr="00705DD1" w14:paraId="3E53C577" w14:textId="77777777" w:rsidTr="00CE3AE0">
        <w:trPr>
          <w:trHeight w:val="454"/>
        </w:trPr>
        <w:tc>
          <w:tcPr>
            <w:tcW w:w="5218"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14:paraId="1E304E3C" w14:textId="77777777" w:rsidR="00521EB1" w:rsidRPr="00705DD1" w:rsidRDefault="00521EB1" w:rsidP="00CE3AE0">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3E3625C5" w14:textId="77777777" w:rsidR="00521EB1" w:rsidRPr="00705DD1" w:rsidRDefault="00521EB1" w:rsidP="00CE3AE0">
            <w:pPr>
              <w:pStyle w:val="Tytukomrki"/>
              <w:rPr>
                <w:b w:val="0"/>
                <w:bCs/>
              </w:rPr>
            </w:pPr>
            <w:r w:rsidRPr="00705DD1">
              <w:rPr>
                <w:b w:val="0"/>
                <w:bCs/>
              </w:rPr>
              <w:t>Obciążenie studenta</w:t>
            </w:r>
          </w:p>
        </w:tc>
      </w:tr>
      <w:tr w:rsidR="00521EB1" w:rsidRPr="000E45E0" w14:paraId="4CD3D007" w14:textId="77777777" w:rsidTr="00CE3AE0">
        <w:trPr>
          <w:trHeight w:val="33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2ECB4A56" w14:textId="77777777" w:rsidR="00521EB1" w:rsidRPr="000E45E0" w:rsidRDefault="00521EB1" w:rsidP="00CE3AE0">
            <w:pPr>
              <w:spacing w:after="0" w:line="240" w:lineRule="auto"/>
              <w:rPr>
                <w:rFonts w:cs="Arial"/>
              </w:rPr>
            </w:pPr>
            <w:r>
              <w:rPr>
                <w:rFonts w:cs="Arial"/>
              </w:rPr>
              <w:t>Wykład</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7EF927E" w14:textId="77777777" w:rsidR="00521EB1" w:rsidRPr="000E45E0" w:rsidRDefault="00521EB1" w:rsidP="00CE3AE0">
            <w:pPr>
              <w:spacing w:after="0" w:line="240" w:lineRule="auto"/>
              <w:rPr>
                <w:rFonts w:cs="Arial"/>
              </w:rPr>
            </w:pPr>
            <w:r>
              <w:t>30</w:t>
            </w:r>
            <w:r>
              <w:rPr>
                <w:spacing w:val="-5"/>
              </w:rPr>
              <w:t xml:space="preserve"> </w:t>
            </w:r>
            <w:r>
              <w:t>godz.</w:t>
            </w:r>
          </w:p>
        </w:tc>
      </w:tr>
      <w:tr w:rsidR="00521EB1" w:rsidRPr="000E45E0" w14:paraId="4F894BDA" w14:textId="77777777" w:rsidTr="00CE3AE0">
        <w:trPr>
          <w:trHeight w:val="33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74E077BA" w14:textId="77777777" w:rsidR="00521EB1" w:rsidRPr="000E45E0" w:rsidRDefault="00521EB1" w:rsidP="00CE3AE0">
            <w:pPr>
              <w:spacing w:after="0" w:line="240" w:lineRule="auto"/>
              <w:rPr>
                <w:rFonts w:cs="Arial"/>
              </w:rPr>
            </w:pPr>
            <w:r>
              <w:rPr>
                <w:rFonts w:cs="Arial"/>
              </w:rPr>
              <w:t>Ćwiczenia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25E1CF2" w14:textId="77777777" w:rsidR="00521EB1" w:rsidRPr="000E45E0" w:rsidRDefault="00521EB1" w:rsidP="00CE3AE0">
            <w:pPr>
              <w:spacing w:after="0" w:line="240" w:lineRule="auto"/>
              <w:rPr>
                <w:rFonts w:cs="Arial"/>
              </w:rPr>
            </w:pPr>
            <w:r>
              <w:t>45</w:t>
            </w:r>
            <w:r>
              <w:rPr>
                <w:spacing w:val="-5"/>
              </w:rPr>
              <w:t xml:space="preserve"> </w:t>
            </w:r>
            <w:r>
              <w:t>godz.</w:t>
            </w:r>
          </w:p>
        </w:tc>
      </w:tr>
      <w:tr w:rsidR="00521EB1" w:rsidRPr="000E45E0" w14:paraId="57E63A0C" w14:textId="77777777" w:rsidTr="00CE3AE0">
        <w:trPr>
          <w:trHeight w:val="33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612FBF2A" w14:textId="77777777" w:rsidR="00521EB1" w:rsidRDefault="00521EB1" w:rsidP="00CE3AE0">
            <w:pPr>
              <w:spacing w:after="0" w:line="240" w:lineRule="auto"/>
              <w:rPr>
                <w:rFonts w:cs="Arial"/>
              </w:rPr>
            </w:pPr>
            <w:r>
              <w:rPr>
                <w:rFonts w:cs="Arial"/>
              </w:rPr>
              <w:t>Konsultacje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FC58758" w14:textId="77777777" w:rsidR="00521EB1" w:rsidRDefault="00521EB1" w:rsidP="00CE3AE0">
            <w:pPr>
              <w:spacing w:after="0" w:line="240" w:lineRule="auto"/>
              <w:rPr>
                <w:rFonts w:cs="Arial"/>
              </w:rPr>
            </w:pPr>
            <w:r>
              <w:t>30</w:t>
            </w:r>
            <w:r>
              <w:rPr>
                <w:spacing w:val="-5"/>
              </w:rPr>
              <w:t xml:space="preserve"> </w:t>
            </w:r>
            <w:r>
              <w:t>godz.</w:t>
            </w:r>
          </w:p>
        </w:tc>
      </w:tr>
      <w:tr w:rsidR="00521EB1" w:rsidRPr="000E45E0" w14:paraId="709DA420" w14:textId="77777777" w:rsidTr="00CE3AE0">
        <w:trPr>
          <w:trHeight w:val="33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364DBA99" w14:textId="77777777" w:rsidR="00521EB1" w:rsidRDefault="00521EB1" w:rsidP="00CE3AE0">
            <w:pPr>
              <w:spacing w:after="0" w:line="240" w:lineRule="auto"/>
              <w:rPr>
                <w:rFonts w:cs="Arial"/>
              </w:rPr>
            </w:pPr>
            <w:r w:rsidRPr="00D55132">
              <w:rPr>
                <w:rFonts w:cs="Arial"/>
              </w:rPr>
              <w:t>Przygotowanie do zajęć</w:t>
            </w:r>
            <w:r>
              <w:rPr>
                <w:rFonts w:cs="Arial"/>
              </w:rPr>
              <w:t>:</w:t>
            </w:r>
          </w:p>
          <w:p w14:paraId="5EFC4A0F" w14:textId="77777777" w:rsidR="00521EB1" w:rsidRPr="00227C39" w:rsidRDefault="00521EB1" w:rsidP="00CE3AE0">
            <w:pPr>
              <w:spacing w:after="0" w:line="240" w:lineRule="auto"/>
              <w:rPr>
                <w:rFonts w:cs="Arial"/>
              </w:rPr>
            </w:pPr>
            <w:r w:rsidRPr="00227C39">
              <w:rPr>
                <w:rFonts w:cs="Arial"/>
                <w:i/>
              </w:rPr>
              <w:t xml:space="preserve">- </w:t>
            </w:r>
            <w:r w:rsidRPr="00227C39">
              <w:rPr>
                <w:rFonts w:cs="Arial"/>
              </w:rPr>
              <w:t>przygotowanie się do zajęć,</w:t>
            </w:r>
          </w:p>
          <w:p w14:paraId="0FB2106C" w14:textId="77777777" w:rsidR="00521EB1" w:rsidRPr="00227C39" w:rsidRDefault="00521EB1" w:rsidP="00CE3AE0">
            <w:pPr>
              <w:spacing w:after="0" w:line="240" w:lineRule="auto"/>
              <w:rPr>
                <w:rFonts w:cs="Arial"/>
              </w:rPr>
            </w:pPr>
            <w:r w:rsidRPr="00227C39">
              <w:rPr>
                <w:rFonts w:cs="Arial"/>
              </w:rPr>
              <w:lastRenderedPageBreak/>
              <w:t>- przygotowanie się do egzaminu i kolokwium,</w:t>
            </w:r>
          </w:p>
          <w:p w14:paraId="3D2CB316" w14:textId="77777777" w:rsidR="00521EB1" w:rsidRPr="00227C39" w:rsidRDefault="00521EB1" w:rsidP="00CE3AE0">
            <w:pPr>
              <w:spacing w:after="0" w:line="240" w:lineRule="auto"/>
              <w:rPr>
                <w:rFonts w:cs="Arial"/>
              </w:rPr>
            </w:pPr>
            <w:r w:rsidRPr="00227C39">
              <w:rPr>
                <w:rFonts w:cs="Arial"/>
              </w:rPr>
              <w:t>- studiowanie zaleconej</w:t>
            </w:r>
            <w:r w:rsidRPr="00227C39">
              <w:rPr>
                <w:rFonts w:eastAsia="Times New Roman" w:cs="Arial"/>
                <w:lang w:eastAsia="pl-PL"/>
              </w:rPr>
              <w:t xml:space="preserve"> </w:t>
            </w:r>
            <w:r w:rsidRPr="00227C39">
              <w:rPr>
                <w:rFonts w:cs="Arial"/>
              </w:rPr>
              <w:t>literatury,</w:t>
            </w:r>
          </w:p>
          <w:p w14:paraId="76DF2124" w14:textId="77777777" w:rsidR="00521EB1" w:rsidRPr="00227C39" w:rsidRDefault="00521EB1" w:rsidP="00CE3AE0">
            <w:pPr>
              <w:spacing w:after="0" w:line="240" w:lineRule="auto"/>
              <w:rPr>
                <w:rFonts w:cs="Arial"/>
              </w:rPr>
            </w:pPr>
            <w:r w:rsidRPr="00227C39">
              <w:rPr>
                <w:rFonts w:cs="Arial"/>
              </w:rPr>
              <w:t>- rozwiązywanie kazusów,</w:t>
            </w:r>
          </w:p>
          <w:p w14:paraId="69074D39" w14:textId="77777777" w:rsidR="00521EB1" w:rsidRDefault="00521EB1" w:rsidP="00CE3AE0">
            <w:pPr>
              <w:spacing w:after="0" w:line="240" w:lineRule="auto"/>
              <w:rPr>
                <w:rFonts w:cs="Arial"/>
              </w:rPr>
            </w:pPr>
            <w:r w:rsidRPr="00227C39">
              <w:rPr>
                <w:rFonts w:cs="Arial"/>
                <w:lang w:eastAsia="pl-PL"/>
              </w:rPr>
              <w:t>- przygotowanie referatu lub wykonanie innego projektu indywidualnego lub grupowego.</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82A7A2B" w14:textId="77777777" w:rsidR="00521EB1" w:rsidRDefault="00521EB1" w:rsidP="00CE3AE0">
            <w:pPr>
              <w:spacing w:after="0" w:line="240" w:lineRule="auto"/>
              <w:rPr>
                <w:rFonts w:cs="Arial"/>
              </w:rPr>
            </w:pPr>
            <w:r>
              <w:lastRenderedPageBreak/>
              <w:t>95</w:t>
            </w:r>
            <w:r>
              <w:rPr>
                <w:spacing w:val="-5"/>
              </w:rPr>
              <w:t xml:space="preserve"> </w:t>
            </w:r>
            <w:r>
              <w:t>godz.</w:t>
            </w:r>
          </w:p>
        </w:tc>
      </w:tr>
      <w:tr w:rsidR="00521EB1" w:rsidRPr="00705DD1" w14:paraId="221240D3" w14:textId="77777777" w:rsidTr="00CE3AE0">
        <w:trPr>
          <w:trHeight w:val="36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6AAE5E07" w14:textId="77777777" w:rsidR="00521EB1" w:rsidRPr="00705DD1" w:rsidRDefault="00521EB1" w:rsidP="00CE3AE0">
            <w:pPr>
              <w:pStyle w:val="Nagwek2"/>
              <w:jc w:val="left"/>
              <w:rPr>
                <w:rFonts w:ascii="Arial" w:hAnsi="Arial" w:cs="Arial"/>
                <w:b w:val="0"/>
                <w:bCs w:val="0"/>
                <w:sz w:val="22"/>
                <w:szCs w:val="22"/>
              </w:rPr>
            </w:pPr>
            <w:r w:rsidRPr="00705DD1">
              <w:rPr>
                <w:rFonts w:ascii="Arial" w:hAnsi="Arial" w:cs="Arial"/>
                <w:b w:val="0"/>
                <w:bCs w:val="0"/>
                <w:sz w:val="22"/>
                <w:szCs w:val="22"/>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E5A1CDE" w14:textId="77777777" w:rsidR="00521EB1" w:rsidRPr="00705DD1" w:rsidRDefault="00521EB1" w:rsidP="00CE3AE0">
            <w:pPr>
              <w:spacing w:after="0" w:line="240" w:lineRule="auto"/>
              <w:rPr>
                <w:rFonts w:cs="Arial"/>
              </w:rPr>
            </w:pPr>
            <w:r>
              <w:rPr>
                <w:rFonts w:cs="Arial"/>
              </w:rPr>
              <w:t>200</w:t>
            </w:r>
            <w:r>
              <w:t xml:space="preserve"> godz.</w:t>
            </w:r>
          </w:p>
        </w:tc>
      </w:tr>
      <w:tr w:rsidR="00521EB1" w:rsidRPr="00705DD1" w14:paraId="624CEDE2" w14:textId="77777777" w:rsidTr="00CE3AE0">
        <w:trPr>
          <w:trHeight w:val="36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314D9FC4" w14:textId="77777777" w:rsidR="00521EB1" w:rsidRPr="00705DD1" w:rsidRDefault="00521EB1" w:rsidP="00CE3AE0">
            <w:pPr>
              <w:pStyle w:val="Nagwek2"/>
              <w:jc w:val="left"/>
              <w:rPr>
                <w:rFonts w:ascii="Arial" w:hAnsi="Arial" w:cs="Arial"/>
                <w:b w:val="0"/>
                <w:bCs w:val="0"/>
                <w:sz w:val="22"/>
                <w:szCs w:val="22"/>
              </w:rPr>
            </w:pPr>
            <w:r w:rsidRPr="00705DD1">
              <w:rPr>
                <w:rFonts w:ascii="Arial" w:hAnsi="Arial" w:cs="Arial"/>
                <w:b w:val="0"/>
                <w:bCs w:val="0"/>
                <w:sz w:val="22"/>
                <w:szCs w:val="22"/>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9F6F620" w14:textId="77777777" w:rsidR="00521EB1" w:rsidRPr="00705DD1" w:rsidRDefault="00521EB1" w:rsidP="00CE3AE0">
            <w:pPr>
              <w:pStyle w:val="Nagwek3"/>
              <w:jc w:val="left"/>
              <w:rPr>
                <w:rFonts w:ascii="Arial" w:hAnsi="Arial" w:cs="Arial"/>
                <w:b w:val="0"/>
                <w:bCs w:val="0"/>
                <w:sz w:val="22"/>
                <w:szCs w:val="22"/>
              </w:rPr>
            </w:pPr>
            <w:r>
              <w:rPr>
                <w:rFonts w:ascii="Arial" w:hAnsi="Arial" w:cs="Arial"/>
                <w:b w:val="0"/>
                <w:bCs w:val="0"/>
                <w:sz w:val="22"/>
                <w:szCs w:val="22"/>
              </w:rPr>
              <w:t>8</w:t>
            </w:r>
          </w:p>
        </w:tc>
      </w:tr>
      <w:tr w:rsidR="00521EB1" w:rsidRPr="00705DD1" w14:paraId="259E0A88" w14:textId="77777777" w:rsidTr="00CE3AE0">
        <w:trPr>
          <w:trHeight w:val="36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3C4EE326" w14:textId="77777777" w:rsidR="00521EB1" w:rsidRPr="00705DD1" w:rsidRDefault="00521EB1" w:rsidP="00CE3AE0">
            <w:pPr>
              <w:pStyle w:val="Nagwek2"/>
              <w:jc w:val="left"/>
              <w:rPr>
                <w:rFonts w:ascii="Arial" w:hAnsi="Arial" w:cs="Arial"/>
                <w:b w:val="0"/>
                <w:bCs w:val="0"/>
                <w:sz w:val="22"/>
                <w:szCs w:val="22"/>
              </w:rPr>
            </w:pPr>
            <w:r w:rsidRPr="004454EB">
              <w:rPr>
                <w:rFonts w:ascii="Arial" w:hAnsi="Arial" w:cs="Arial"/>
                <w:b w:val="0"/>
                <w:bCs w:val="0"/>
                <w:sz w:val="22"/>
                <w:szCs w:val="22"/>
              </w:rPr>
              <w:t>Zajęcia o charakterze praktycznym</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96CFFCC" w14:textId="77777777" w:rsidR="00521EB1" w:rsidRDefault="00521EB1" w:rsidP="00CE3AE0">
            <w:pPr>
              <w:pStyle w:val="Nagwek3"/>
              <w:jc w:val="left"/>
              <w:rPr>
                <w:rFonts w:ascii="Arial" w:hAnsi="Arial" w:cs="Arial"/>
                <w:b w:val="0"/>
                <w:bCs w:val="0"/>
                <w:sz w:val="22"/>
                <w:szCs w:val="22"/>
              </w:rPr>
            </w:pPr>
            <w:r w:rsidRPr="004454EB">
              <w:rPr>
                <w:rFonts w:ascii="Arial" w:hAnsi="Arial" w:cs="Arial"/>
                <w:b w:val="0"/>
                <w:bCs w:val="0"/>
                <w:sz w:val="22"/>
                <w:szCs w:val="22"/>
              </w:rPr>
              <w:t>100 godz. – 4 pkt. ECTS.</w:t>
            </w:r>
          </w:p>
        </w:tc>
      </w:tr>
      <w:tr w:rsidR="00521EB1" w:rsidRPr="00705DD1" w14:paraId="0C0A491F" w14:textId="77777777" w:rsidTr="00CE3AE0">
        <w:trPr>
          <w:trHeight w:val="454"/>
        </w:trPr>
        <w:tc>
          <w:tcPr>
            <w:tcW w:w="10667"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14:paraId="3B06B994" w14:textId="77777777" w:rsidR="00521EB1" w:rsidRPr="00705DD1" w:rsidRDefault="00521EB1" w:rsidP="00CE3AE0">
            <w:pPr>
              <w:pStyle w:val="Tytukomrki"/>
              <w:rPr>
                <w:b w:val="0"/>
                <w:bCs/>
              </w:rPr>
            </w:pPr>
            <w:r w:rsidRPr="000012DF">
              <w:rPr>
                <w:b w:val="0"/>
              </w:rPr>
              <w:t>Zajęcia o charakterze praktycznym</w:t>
            </w:r>
          </w:p>
        </w:tc>
      </w:tr>
      <w:tr w:rsidR="00521EB1" w:rsidRPr="00705DD1" w14:paraId="7042D47D" w14:textId="77777777" w:rsidTr="00CE3AE0">
        <w:trPr>
          <w:trHeight w:val="454"/>
        </w:trPr>
        <w:tc>
          <w:tcPr>
            <w:tcW w:w="5218"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14:paraId="01A3E263" w14:textId="77777777" w:rsidR="00521EB1" w:rsidRPr="00705DD1" w:rsidRDefault="00521EB1" w:rsidP="00CE3AE0">
            <w:pPr>
              <w:pStyle w:val="Tytukomrki"/>
              <w:rPr>
                <w:b w:val="0"/>
                <w:bCs/>
              </w:rPr>
            </w:pPr>
            <w:r w:rsidRPr="00705DD1">
              <w:rPr>
                <w:b w:val="0"/>
                <w:bCs/>
              </w:rPr>
              <w:t>Studia niestacjonarne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tcPr>
          <w:p w14:paraId="0730A551" w14:textId="77777777" w:rsidR="00521EB1" w:rsidRPr="00705DD1" w:rsidRDefault="00521EB1" w:rsidP="00CE3AE0">
            <w:pPr>
              <w:pStyle w:val="Tytukomrki"/>
              <w:rPr>
                <w:b w:val="0"/>
                <w:bCs/>
              </w:rPr>
            </w:pPr>
          </w:p>
        </w:tc>
      </w:tr>
      <w:tr w:rsidR="00521EB1" w:rsidRPr="000E45E0" w14:paraId="145B2B55" w14:textId="77777777" w:rsidTr="00CE3AE0">
        <w:trPr>
          <w:trHeight w:val="33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4EDEB05D" w14:textId="77777777" w:rsidR="00521EB1" w:rsidRPr="000E45E0" w:rsidRDefault="00521EB1" w:rsidP="00CE3AE0">
            <w:pPr>
              <w:spacing w:after="0" w:line="240" w:lineRule="auto"/>
              <w:rPr>
                <w:rFonts w:cs="Arial"/>
              </w:rPr>
            </w:pPr>
            <w:r w:rsidRPr="00705DD1">
              <w:rPr>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020C610" w14:textId="77777777" w:rsidR="00521EB1" w:rsidRPr="000E45E0" w:rsidRDefault="00521EB1" w:rsidP="00CE3AE0">
            <w:pPr>
              <w:spacing w:after="0" w:line="240" w:lineRule="auto"/>
              <w:rPr>
                <w:rFonts w:cs="Arial"/>
              </w:rPr>
            </w:pPr>
            <w:r w:rsidRPr="00705DD1">
              <w:rPr>
                <w:bCs/>
              </w:rPr>
              <w:t>Obciążenie studenta</w:t>
            </w:r>
          </w:p>
        </w:tc>
      </w:tr>
      <w:tr w:rsidR="00521EB1" w:rsidRPr="000E45E0" w14:paraId="0606E194" w14:textId="77777777" w:rsidTr="00CE3AE0">
        <w:trPr>
          <w:trHeight w:val="33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089A155A" w14:textId="77777777" w:rsidR="00521EB1" w:rsidRPr="000E45E0" w:rsidRDefault="00521EB1" w:rsidP="00CE3AE0">
            <w:pPr>
              <w:spacing w:after="0" w:line="240" w:lineRule="auto"/>
              <w:rPr>
                <w:rFonts w:cs="Arial"/>
              </w:rPr>
            </w:pPr>
            <w:r>
              <w:rPr>
                <w:rFonts w:cs="Arial"/>
              </w:rPr>
              <w:t>Wykład</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A31DD63" w14:textId="77777777" w:rsidR="00521EB1" w:rsidRPr="000E45E0" w:rsidRDefault="00521EB1" w:rsidP="00CE3AE0">
            <w:pPr>
              <w:spacing w:after="0" w:line="240" w:lineRule="auto"/>
              <w:rPr>
                <w:rFonts w:cs="Arial"/>
              </w:rPr>
            </w:pPr>
            <w:r>
              <w:t>18</w:t>
            </w:r>
            <w:r>
              <w:rPr>
                <w:spacing w:val="-8"/>
              </w:rPr>
              <w:t xml:space="preserve"> </w:t>
            </w:r>
            <w:r>
              <w:t>godz.</w:t>
            </w:r>
          </w:p>
        </w:tc>
      </w:tr>
      <w:tr w:rsidR="00521EB1" w:rsidRPr="000E45E0" w14:paraId="2211E8C5" w14:textId="77777777" w:rsidTr="00CE3AE0">
        <w:trPr>
          <w:trHeight w:val="33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5108B099" w14:textId="77777777" w:rsidR="00521EB1" w:rsidRDefault="00521EB1" w:rsidP="00CE3AE0">
            <w:pPr>
              <w:spacing w:after="0" w:line="240" w:lineRule="auto"/>
              <w:rPr>
                <w:rFonts w:cs="Arial"/>
              </w:rPr>
            </w:pPr>
            <w:r>
              <w:rPr>
                <w:rFonts w:cs="Arial"/>
              </w:rPr>
              <w:t>Ćwiczenia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56BC282" w14:textId="77777777" w:rsidR="00521EB1" w:rsidRDefault="00521EB1" w:rsidP="00CE3AE0">
            <w:pPr>
              <w:spacing w:after="0" w:line="240" w:lineRule="auto"/>
              <w:rPr>
                <w:rFonts w:cs="Arial"/>
              </w:rPr>
            </w:pPr>
            <w:r>
              <w:t>27</w:t>
            </w:r>
            <w:r>
              <w:rPr>
                <w:spacing w:val="-8"/>
              </w:rPr>
              <w:t xml:space="preserve"> </w:t>
            </w:r>
            <w:r>
              <w:t>godz.</w:t>
            </w:r>
          </w:p>
        </w:tc>
      </w:tr>
      <w:tr w:rsidR="00521EB1" w:rsidRPr="000E45E0" w14:paraId="4C8E047B" w14:textId="77777777" w:rsidTr="00CE3AE0">
        <w:trPr>
          <w:trHeight w:val="33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241B847E" w14:textId="77777777" w:rsidR="00521EB1" w:rsidRDefault="00521EB1" w:rsidP="00CE3AE0">
            <w:pPr>
              <w:spacing w:after="0" w:line="240" w:lineRule="auto"/>
              <w:rPr>
                <w:rFonts w:cs="Arial"/>
              </w:rPr>
            </w:pPr>
            <w:r>
              <w:rPr>
                <w:rFonts w:cs="Arial"/>
              </w:rPr>
              <w:t>Konsultacje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EB68EB8" w14:textId="77777777" w:rsidR="00521EB1" w:rsidRDefault="00521EB1" w:rsidP="00CE3AE0">
            <w:pPr>
              <w:spacing w:after="0" w:line="240" w:lineRule="auto"/>
              <w:rPr>
                <w:rFonts w:cs="Arial"/>
              </w:rPr>
            </w:pPr>
            <w:r>
              <w:t>30</w:t>
            </w:r>
            <w:r>
              <w:rPr>
                <w:spacing w:val="-6"/>
              </w:rPr>
              <w:t xml:space="preserve"> </w:t>
            </w:r>
            <w:r>
              <w:t>godz.</w:t>
            </w:r>
          </w:p>
        </w:tc>
      </w:tr>
      <w:tr w:rsidR="00521EB1" w:rsidRPr="00705DD1" w14:paraId="7EA63F58" w14:textId="77777777" w:rsidTr="00CE3AE0">
        <w:trPr>
          <w:trHeight w:val="36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7F4EC224" w14:textId="77777777" w:rsidR="00521EB1" w:rsidRPr="004454EB" w:rsidRDefault="00521EB1" w:rsidP="00CE3AE0">
            <w:pPr>
              <w:pStyle w:val="Nagwek2"/>
              <w:jc w:val="left"/>
              <w:rPr>
                <w:rFonts w:ascii="Arial" w:hAnsi="Arial" w:cs="Arial"/>
                <w:b w:val="0"/>
                <w:bCs w:val="0"/>
                <w:sz w:val="22"/>
                <w:szCs w:val="22"/>
              </w:rPr>
            </w:pPr>
            <w:r w:rsidRPr="004454EB">
              <w:rPr>
                <w:rFonts w:ascii="Arial" w:hAnsi="Arial" w:cs="Arial"/>
                <w:b w:val="0"/>
                <w:bCs w:val="0"/>
                <w:sz w:val="22"/>
                <w:szCs w:val="22"/>
              </w:rPr>
              <w:t>Przygotowanie do zajęć:</w:t>
            </w:r>
          </w:p>
          <w:p w14:paraId="0B7AC8A8" w14:textId="77777777" w:rsidR="00521EB1" w:rsidRPr="004454EB" w:rsidRDefault="00521EB1" w:rsidP="00CE3AE0">
            <w:pPr>
              <w:pStyle w:val="Nagwek2"/>
              <w:jc w:val="left"/>
              <w:rPr>
                <w:rFonts w:ascii="Arial" w:hAnsi="Arial" w:cs="Arial"/>
                <w:b w:val="0"/>
                <w:bCs w:val="0"/>
                <w:sz w:val="22"/>
                <w:szCs w:val="22"/>
              </w:rPr>
            </w:pPr>
            <w:r w:rsidRPr="004454EB">
              <w:rPr>
                <w:rFonts w:ascii="Arial" w:hAnsi="Arial" w:cs="Arial"/>
                <w:b w:val="0"/>
                <w:bCs w:val="0"/>
                <w:sz w:val="22"/>
                <w:szCs w:val="22"/>
              </w:rPr>
              <w:t>- przygotowanie się do zajęć,</w:t>
            </w:r>
          </w:p>
          <w:p w14:paraId="007085F7" w14:textId="77777777" w:rsidR="00521EB1" w:rsidRPr="004454EB" w:rsidRDefault="00521EB1" w:rsidP="00CE3AE0">
            <w:pPr>
              <w:pStyle w:val="Nagwek2"/>
              <w:jc w:val="left"/>
              <w:rPr>
                <w:rFonts w:ascii="Arial" w:hAnsi="Arial" w:cs="Arial"/>
                <w:b w:val="0"/>
                <w:bCs w:val="0"/>
                <w:sz w:val="22"/>
                <w:szCs w:val="22"/>
              </w:rPr>
            </w:pPr>
            <w:r w:rsidRPr="004454EB">
              <w:rPr>
                <w:rFonts w:ascii="Arial" w:hAnsi="Arial" w:cs="Arial"/>
                <w:b w:val="0"/>
                <w:bCs w:val="0"/>
                <w:sz w:val="22"/>
                <w:szCs w:val="22"/>
              </w:rPr>
              <w:t>- przygotowanie się do egzaminu i kolokwium,</w:t>
            </w:r>
          </w:p>
          <w:p w14:paraId="77CFF94B" w14:textId="77777777" w:rsidR="00521EB1" w:rsidRPr="004454EB" w:rsidRDefault="00521EB1" w:rsidP="00CE3AE0">
            <w:pPr>
              <w:pStyle w:val="Nagwek2"/>
              <w:jc w:val="left"/>
              <w:rPr>
                <w:rFonts w:ascii="Arial" w:hAnsi="Arial" w:cs="Arial"/>
                <w:b w:val="0"/>
                <w:bCs w:val="0"/>
                <w:sz w:val="22"/>
                <w:szCs w:val="22"/>
              </w:rPr>
            </w:pPr>
            <w:r w:rsidRPr="004454EB">
              <w:rPr>
                <w:rFonts w:ascii="Arial" w:hAnsi="Arial" w:cs="Arial"/>
                <w:b w:val="0"/>
                <w:bCs w:val="0"/>
                <w:sz w:val="22"/>
                <w:szCs w:val="22"/>
              </w:rPr>
              <w:t>- studiowanie zaleconej literatury,</w:t>
            </w:r>
          </w:p>
          <w:p w14:paraId="009BA4AB" w14:textId="77777777" w:rsidR="00521EB1" w:rsidRPr="004454EB" w:rsidRDefault="00521EB1" w:rsidP="00CE3AE0">
            <w:pPr>
              <w:pStyle w:val="Nagwek2"/>
              <w:jc w:val="left"/>
              <w:rPr>
                <w:rFonts w:ascii="Arial" w:hAnsi="Arial" w:cs="Arial"/>
                <w:b w:val="0"/>
                <w:bCs w:val="0"/>
                <w:sz w:val="22"/>
                <w:szCs w:val="22"/>
              </w:rPr>
            </w:pPr>
            <w:r w:rsidRPr="004454EB">
              <w:rPr>
                <w:rFonts w:ascii="Arial" w:hAnsi="Arial" w:cs="Arial"/>
                <w:b w:val="0"/>
                <w:bCs w:val="0"/>
                <w:sz w:val="22"/>
                <w:szCs w:val="22"/>
              </w:rPr>
              <w:t>- rozwiązywanie kazusów,</w:t>
            </w:r>
          </w:p>
          <w:p w14:paraId="6E08DAB5" w14:textId="77777777" w:rsidR="00521EB1" w:rsidRPr="00705DD1" w:rsidRDefault="00521EB1" w:rsidP="00CE3AE0">
            <w:pPr>
              <w:pStyle w:val="Nagwek2"/>
              <w:jc w:val="left"/>
              <w:rPr>
                <w:rFonts w:ascii="Arial" w:hAnsi="Arial" w:cs="Arial"/>
                <w:b w:val="0"/>
                <w:bCs w:val="0"/>
                <w:sz w:val="22"/>
                <w:szCs w:val="22"/>
              </w:rPr>
            </w:pPr>
            <w:r w:rsidRPr="004454EB">
              <w:rPr>
                <w:rFonts w:ascii="Arial" w:hAnsi="Arial" w:cs="Arial"/>
                <w:b w:val="0"/>
                <w:bCs w:val="0"/>
                <w:sz w:val="22"/>
                <w:szCs w:val="22"/>
              </w:rPr>
              <w:t>- przygotowanie referatu lub wykonanie innego projektu indywidualnego lub grupowego.</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4BB407F" w14:textId="77777777" w:rsidR="00521EB1" w:rsidRPr="004454EB" w:rsidRDefault="00521EB1" w:rsidP="00CE3AE0">
            <w:pPr>
              <w:pStyle w:val="Nagwek2"/>
              <w:jc w:val="left"/>
              <w:rPr>
                <w:rFonts w:ascii="Arial" w:hAnsi="Arial" w:cs="Arial"/>
                <w:b w:val="0"/>
                <w:bCs w:val="0"/>
                <w:sz w:val="22"/>
                <w:szCs w:val="22"/>
              </w:rPr>
            </w:pPr>
            <w:r w:rsidRPr="004454EB">
              <w:rPr>
                <w:rFonts w:ascii="Arial" w:hAnsi="Arial" w:cs="Arial"/>
                <w:b w:val="0"/>
                <w:bCs w:val="0"/>
                <w:sz w:val="22"/>
                <w:szCs w:val="22"/>
              </w:rPr>
              <w:t>1</w:t>
            </w:r>
            <w:r>
              <w:rPr>
                <w:rFonts w:ascii="Arial" w:hAnsi="Arial" w:cs="Arial"/>
                <w:b w:val="0"/>
                <w:bCs w:val="0"/>
                <w:sz w:val="22"/>
                <w:szCs w:val="22"/>
              </w:rPr>
              <w:t>25</w:t>
            </w:r>
            <w:r w:rsidRPr="004454EB">
              <w:rPr>
                <w:rFonts w:ascii="Arial" w:hAnsi="Arial" w:cs="Arial"/>
                <w:b w:val="0"/>
                <w:bCs w:val="0"/>
                <w:sz w:val="22"/>
                <w:szCs w:val="22"/>
              </w:rPr>
              <w:t xml:space="preserve"> godz.</w:t>
            </w:r>
          </w:p>
        </w:tc>
      </w:tr>
      <w:tr w:rsidR="00521EB1" w:rsidRPr="00705DD1" w14:paraId="5FE004F7" w14:textId="77777777" w:rsidTr="00CE3AE0">
        <w:trPr>
          <w:trHeight w:val="360"/>
        </w:trPr>
        <w:tc>
          <w:tcPr>
            <w:tcW w:w="5218"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14:paraId="4AD912CC" w14:textId="77777777" w:rsidR="00521EB1" w:rsidRPr="00705DD1" w:rsidRDefault="00521EB1" w:rsidP="00CE3AE0">
            <w:pPr>
              <w:pStyle w:val="Nagwek2"/>
              <w:jc w:val="left"/>
              <w:rPr>
                <w:rFonts w:ascii="Arial" w:hAnsi="Arial" w:cs="Arial"/>
                <w:b w:val="0"/>
                <w:bCs w:val="0"/>
                <w:sz w:val="22"/>
                <w:szCs w:val="22"/>
              </w:rPr>
            </w:pPr>
            <w:r w:rsidRPr="004454EB">
              <w:rPr>
                <w:rFonts w:ascii="Arial" w:hAnsi="Arial" w:cs="Arial"/>
                <w:b w:val="0"/>
                <w:bCs w:val="0"/>
                <w:sz w:val="22"/>
                <w:szCs w:val="22"/>
              </w:rPr>
              <w:t>Sumaryczne obciążenie pracą studenta</w:t>
            </w:r>
          </w:p>
        </w:tc>
        <w:tc>
          <w:tcPr>
            <w:tcW w:w="544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4B2F14F" w14:textId="77777777" w:rsidR="00521EB1" w:rsidRPr="00705DD1" w:rsidRDefault="00521EB1" w:rsidP="00CE3AE0">
            <w:pPr>
              <w:pStyle w:val="Nagwek3"/>
              <w:jc w:val="left"/>
              <w:rPr>
                <w:rFonts w:ascii="Arial" w:hAnsi="Arial" w:cs="Arial"/>
                <w:b w:val="0"/>
                <w:bCs w:val="0"/>
                <w:sz w:val="22"/>
                <w:szCs w:val="22"/>
              </w:rPr>
            </w:pPr>
            <w:r>
              <w:rPr>
                <w:rFonts w:ascii="Arial" w:hAnsi="Arial" w:cs="Arial"/>
                <w:b w:val="0"/>
                <w:bCs w:val="0"/>
                <w:sz w:val="22"/>
                <w:szCs w:val="22"/>
              </w:rPr>
              <w:t>200</w:t>
            </w:r>
            <w:r>
              <w:t xml:space="preserve"> </w:t>
            </w:r>
            <w:r w:rsidRPr="004454EB">
              <w:rPr>
                <w:rFonts w:ascii="Arial" w:hAnsi="Arial" w:cs="Arial"/>
                <w:b w:val="0"/>
                <w:bCs w:val="0"/>
                <w:sz w:val="22"/>
                <w:szCs w:val="22"/>
              </w:rPr>
              <w:t>godz.</w:t>
            </w:r>
          </w:p>
        </w:tc>
      </w:tr>
      <w:tr w:rsidR="00521EB1" w:rsidRPr="00705DD1" w14:paraId="5C4FB635" w14:textId="77777777" w:rsidTr="00CE3AE0">
        <w:trPr>
          <w:trHeight w:val="360"/>
        </w:trPr>
        <w:tc>
          <w:tcPr>
            <w:tcW w:w="5218"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14:paraId="302B6A72" w14:textId="77777777" w:rsidR="00521EB1" w:rsidRPr="004454EB" w:rsidRDefault="00521EB1" w:rsidP="00CE3AE0">
            <w:pPr>
              <w:pStyle w:val="Nagwek2"/>
              <w:jc w:val="left"/>
              <w:rPr>
                <w:rFonts w:ascii="Arial" w:hAnsi="Arial" w:cs="Arial"/>
                <w:b w:val="0"/>
                <w:bCs w:val="0"/>
                <w:sz w:val="22"/>
                <w:szCs w:val="22"/>
              </w:rPr>
            </w:pPr>
            <w:r w:rsidRPr="00705DD1">
              <w:rPr>
                <w:rFonts w:ascii="Arial" w:hAnsi="Arial" w:cs="Arial"/>
                <w:b w:val="0"/>
                <w:bCs w:val="0"/>
                <w:sz w:val="22"/>
                <w:szCs w:val="22"/>
              </w:rPr>
              <w:t>Punkty ECTS za przedmiot</w:t>
            </w:r>
          </w:p>
        </w:tc>
        <w:tc>
          <w:tcPr>
            <w:tcW w:w="544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C9F74C7" w14:textId="77777777" w:rsidR="00521EB1" w:rsidRDefault="00521EB1" w:rsidP="00CE3AE0">
            <w:pPr>
              <w:pStyle w:val="Nagwek3"/>
              <w:jc w:val="left"/>
              <w:rPr>
                <w:rFonts w:ascii="Arial" w:hAnsi="Arial" w:cs="Arial"/>
                <w:b w:val="0"/>
                <w:bCs w:val="0"/>
                <w:sz w:val="22"/>
                <w:szCs w:val="22"/>
              </w:rPr>
            </w:pPr>
            <w:r>
              <w:rPr>
                <w:rFonts w:ascii="Arial" w:hAnsi="Arial" w:cs="Arial"/>
                <w:b w:val="0"/>
                <w:bCs w:val="0"/>
                <w:sz w:val="22"/>
                <w:szCs w:val="22"/>
              </w:rPr>
              <w:t>8</w:t>
            </w:r>
          </w:p>
        </w:tc>
      </w:tr>
      <w:tr w:rsidR="00521EB1" w:rsidRPr="00705DD1" w14:paraId="2D38762F" w14:textId="77777777" w:rsidTr="00CE3AE0">
        <w:trPr>
          <w:trHeight w:val="36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790DE6C4" w14:textId="77777777" w:rsidR="00521EB1" w:rsidRPr="004454EB" w:rsidRDefault="00521EB1" w:rsidP="00CE3AE0">
            <w:pPr>
              <w:pStyle w:val="Nagwek2"/>
              <w:jc w:val="left"/>
              <w:rPr>
                <w:rFonts w:ascii="Arial" w:hAnsi="Arial" w:cs="Arial"/>
                <w:b w:val="0"/>
                <w:bCs w:val="0"/>
                <w:sz w:val="22"/>
                <w:szCs w:val="22"/>
              </w:rPr>
            </w:pPr>
            <w:r w:rsidRPr="004454EB">
              <w:rPr>
                <w:rFonts w:ascii="Arial" w:hAnsi="Arial" w:cs="Arial"/>
                <w:b w:val="0"/>
                <w:bCs w:val="0"/>
                <w:sz w:val="22"/>
                <w:szCs w:val="22"/>
              </w:rPr>
              <w:t>Zajęcia o charakterze praktycznym</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55AF367" w14:textId="77777777" w:rsidR="00521EB1" w:rsidRPr="00705DD1" w:rsidRDefault="00521EB1" w:rsidP="00CE3AE0">
            <w:pPr>
              <w:pStyle w:val="Nagwek3"/>
              <w:jc w:val="left"/>
              <w:rPr>
                <w:rFonts w:ascii="Arial" w:hAnsi="Arial" w:cs="Arial"/>
                <w:b w:val="0"/>
                <w:bCs w:val="0"/>
                <w:sz w:val="22"/>
                <w:szCs w:val="22"/>
              </w:rPr>
            </w:pPr>
            <w:r w:rsidRPr="004454EB">
              <w:rPr>
                <w:rFonts w:ascii="Arial" w:hAnsi="Arial" w:cs="Arial"/>
                <w:b w:val="0"/>
                <w:bCs w:val="0"/>
                <w:sz w:val="22"/>
                <w:szCs w:val="22"/>
              </w:rPr>
              <w:t>100 godz. – 4 pkt. ECTS.</w:t>
            </w:r>
          </w:p>
        </w:tc>
      </w:tr>
    </w:tbl>
    <w:p w14:paraId="6A1AB2A7" w14:textId="77777777" w:rsidR="00521EB1" w:rsidRPr="000E45E0" w:rsidRDefault="00521EB1" w:rsidP="00521EB1"/>
    <w:tbl>
      <w:tblPr>
        <w:tblW w:w="10667" w:type="dxa"/>
        <w:tblInd w:w="5" w:type="dxa"/>
        <w:tblLayout w:type="fixed"/>
        <w:tblCellMar>
          <w:left w:w="30" w:type="dxa"/>
          <w:right w:w="30" w:type="dxa"/>
        </w:tblCellMar>
        <w:tblLook w:val="04A0" w:firstRow="1" w:lastRow="0" w:firstColumn="1" w:lastColumn="0" w:noHBand="0" w:noVBand="1"/>
      </w:tblPr>
      <w:tblGrid>
        <w:gridCol w:w="1166"/>
        <w:gridCol w:w="142"/>
        <w:gridCol w:w="425"/>
        <w:gridCol w:w="567"/>
        <w:gridCol w:w="262"/>
        <w:gridCol w:w="164"/>
        <w:gridCol w:w="141"/>
        <w:gridCol w:w="567"/>
        <w:gridCol w:w="955"/>
        <w:gridCol w:w="314"/>
        <w:gridCol w:w="515"/>
        <w:gridCol w:w="1478"/>
        <w:gridCol w:w="1258"/>
        <w:gridCol w:w="585"/>
        <w:gridCol w:w="2128"/>
      </w:tblGrid>
      <w:tr w:rsidR="00521EB1" w:rsidRPr="00C9059E" w14:paraId="02606D2E" w14:textId="77777777" w:rsidTr="00CE3AE0">
        <w:trPr>
          <w:trHeight w:val="509"/>
        </w:trPr>
        <w:tc>
          <w:tcPr>
            <w:tcW w:w="10667"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14:paraId="17F3E337" w14:textId="77777777" w:rsidR="00521EB1" w:rsidRPr="00C9059E" w:rsidRDefault="00521EB1" w:rsidP="00CE3AE0">
            <w:pPr>
              <w:pStyle w:val="Tytu"/>
            </w:pPr>
            <w:r w:rsidRPr="00C9059E">
              <w:br w:type="page"/>
              <w:t>Sylabus przedmiotu / modułu kształcenia</w:t>
            </w:r>
          </w:p>
        </w:tc>
      </w:tr>
      <w:tr w:rsidR="00521EB1" w:rsidRPr="005C7D8B" w14:paraId="17E181AA" w14:textId="77777777" w:rsidTr="00CE3AE0">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48493A07" w14:textId="77777777" w:rsidR="00521EB1" w:rsidRPr="005C7D8B" w:rsidRDefault="00521EB1" w:rsidP="00CE3AE0">
            <w:pPr>
              <w:pStyle w:val="Tytukomrki"/>
            </w:pPr>
            <w:r w:rsidRPr="005C7D8B">
              <w:t xml:space="preserve">Nazwa przedmiotu/modułu kształcenia: </w:t>
            </w:r>
          </w:p>
        </w:tc>
        <w:tc>
          <w:tcPr>
            <w:tcW w:w="6278" w:type="dxa"/>
            <w:gridSpan w:val="6"/>
            <w:tcBorders>
              <w:top w:val="single" w:sz="6" w:space="0" w:color="auto"/>
              <w:left w:val="single" w:sz="6" w:space="0" w:color="auto"/>
              <w:bottom w:val="nil"/>
              <w:right w:val="single" w:sz="6" w:space="0" w:color="auto"/>
            </w:tcBorders>
            <w:vAlign w:val="center"/>
          </w:tcPr>
          <w:p w14:paraId="3C4400DA" w14:textId="77777777" w:rsidR="00521EB1" w:rsidRPr="005D74F4" w:rsidRDefault="00521EB1" w:rsidP="00CE3AE0">
            <w:pPr>
              <w:pStyle w:val="Nagwek1"/>
            </w:pPr>
            <w:r w:rsidRPr="008F172B">
              <w:rPr>
                <w:rFonts w:cs="Arial"/>
                <w:color w:val="000000"/>
              </w:rPr>
              <w:t>Kryminologia</w:t>
            </w:r>
          </w:p>
        </w:tc>
      </w:tr>
      <w:tr w:rsidR="00521EB1" w:rsidRPr="000360C7" w14:paraId="7B84C3A6" w14:textId="77777777" w:rsidTr="00CE3AE0">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413821C3" w14:textId="77777777" w:rsidR="00521EB1" w:rsidRPr="000E45E0" w:rsidRDefault="00521EB1" w:rsidP="00CE3AE0">
            <w:pPr>
              <w:pStyle w:val="Tytukomrki"/>
            </w:pPr>
            <w:r w:rsidRPr="000E45E0">
              <w:t xml:space="preserve">Nazwa w </w:t>
            </w:r>
            <w:r w:rsidRPr="00AF2AE1">
              <w:t>języku</w:t>
            </w:r>
            <w:r w:rsidRPr="000E45E0">
              <w:t xml:space="preserve"> angielskim: </w:t>
            </w:r>
          </w:p>
        </w:tc>
        <w:tc>
          <w:tcPr>
            <w:tcW w:w="7233" w:type="dxa"/>
            <w:gridSpan w:val="7"/>
            <w:tcBorders>
              <w:top w:val="single" w:sz="6" w:space="0" w:color="auto"/>
              <w:left w:val="single" w:sz="6" w:space="0" w:color="auto"/>
              <w:bottom w:val="nil"/>
              <w:right w:val="single" w:sz="6" w:space="0" w:color="auto"/>
            </w:tcBorders>
            <w:vAlign w:val="center"/>
          </w:tcPr>
          <w:p w14:paraId="217408DD" w14:textId="77777777" w:rsidR="00521EB1" w:rsidRPr="005057F8" w:rsidRDefault="00521EB1" w:rsidP="00CE3AE0">
            <w:pPr>
              <w:rPr>
                <w:lang w:val="en-US"/>
              </w:rPr>
            </w:pPr>
            <w:r w:rsidRPr="008F172B">
              <w:rPr>
                <w:rFonts w:eastAsia="Times New Roman" w:cs="Arial"/>
                <w:lang w:val="en-US"/>
              </w:rPr>
              <w:t>Criminology</w:t>
            </w:r>
          </w:p>
        </w:tc>
      </w:tr>
      <w:tr w:rsidR="00521EB1" w:rsidRPr="000E45E0" w14:paraId="63F78F2C" w14:textId="77777777" w:rsidTr="00CE3AE0">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2F52AE71" w14:textId="77777777" w:rsidR="00521EB1" w:rsidRPr="000E45E0" w:rsidRDefault="00521EB1" w:rsidP="00CE3AE0">
            <w:pPr>
              <w:pStyle w:val="Tytukomrki"/>
            </w:pPr>
            <w:r w:rsidRPr="000E45E0">
              <w:t xml:space="preserve">Język wykładowy: </w:t>
            </w:r>
          </w:p>
        </w:tc>
        <w:tc>
          <w:tcPr>
            <w:tcW w:w="8367" w:type="dxa"/>
            <w:gridSpan w:val="11"/>
            <w:tcBorders>
              <w:top w:val="single" w:sz="6" w:space="0" w:color="auto"/>
              <w:left w:val="single" w:sz="6" w:space="0" w:color="auto"/>
              <w:bottom w:val="single" w:sz="6" w:space="0" w:color="auto"/>
              <w:right w:val="single" w:sz="6" w:space="0" w:color="auto"/>
            </w:tcBorders>
            <w:vAlign w:val="center"/>
          </w:tcPr>
          <w:p w14:paraId="11FAF78D" w14:textId="77777777" w:rsidR="00521EB1" w:rsidRPr="000E45E0" w:rsidRDefault="00521EB1" w:rsidP="00CE3AE0">
            <w:r>
              <w:t>Polski</w:t>
            </w:r>
          </w:p>
        </w:tc>
      </w:tr>
      <w:tr w:rsidR="00521EB1" w:rsidRPr="000E45E0" w14:paraId="6FB9B0AD" w14:textId="77777777" w:rsidTr="00CE3AE0">
        <w:trPr>
          <w:trHeight w:val="454"/>
        </w:trPr>
        <w:tc>
          <w:tcPr>
            <w:tcW w:w="6696" w:type="dxa"/>
            <w:gridSpan w:val="12"/>
            <w:tcBorders>
              <w:top w:val="single" w:sz="6" w:space="0" w:color="auto"/>
              <w:left w:val="single" w:sz="6" w:space="0" w:color="auto"/>
              <w:bottom w:val="nil"/>
              <w:right w:val="single" w:sz="6" w:space="0" w:color="auto"/>
            </w:tcBorders>
            <w:shd w:val="clear" w:color="auto" w:fill="DBE5F1"/>
            <w:vAlign w:val="center"/>
          </w:tcPr>
          <w:p w14:paraId="2B3C789B" w14:textId="77777777" w:rsidR="00521EB1" w:rsidRPr="000E45E0" w:rsidRDefault="00521EB1" w:rsidP="00CE3AE0">
            <w:pPr>
              <w:pStyle w:val="Tytukomrki"/>
            </w:pPr>
            <w:r w:rsidRPr="000E45E0">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49EBA22F" w14:textId="77777777" w:rsidR="00521EB1" w:rsidRPr="000E45E0" w:rsidRDefault="00521EB1" w:rsidP="00CE3AE0">
            <w:r>
              <w:t>Prawo</w:t>
            </w:r>
          </w:p>
        </w:tc>
      </w:tr>
      <w:tr w:rsidR="00521EB1" w:rsidRPr="000E45E0" w14:paraId="022F3FA6" w14:textId="77777777" w:rsidTr="00CE3AE0">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41BBC140" w14:textId="77777777" w:rsidR="00521EB1" w:rsidRPr="000E45E0" w:rsidRDefault="00521EB1" w:rsidP="00CE3AE0">
            <w:pPr>
              <w:pStyle w:val="Tytukomrki"/>
            </w:pPr>
            <w:r w:rsidRPr="000E45E0">
              <w:t xml:space="preserve">Jednostka realizująca: </w:t>
            </w:r>
          </w:p>
        </w:tc>
        <w:tc>
          <w:tcPr>
            <w:tcW w:w="7941" w:type="dxa"/>
            <w:gridSpan w:val="9"/>
            <w:tcBorders>
              <w:top w:val="single" w:sz="6" w:space="0" w:color="auto"/>
              <w:left w:val="single" w:sz="6" w:space="0" w:color="auto"/>
              <w:bottom w:val="nil"/>
              <w:right w:val="single" w:sz="6" w:space="0" w:color="auto"/>
            </w:tcBorders>
            <w:vAlign w:val="center"/>
          </w:tcPr>
          <w:p w14:paraId="5AF19D60" w14:textId="77777777" w:rsidR="00521EB1" w:rsidRPr="0000649F" w:rsidRDefault="00521EB1" w:rsidP="00CE3AE0">
            <w:r w:rsidRPr="0000649F">
              <w:t>Wydział Nauk Społecznych</w:t>
            </w:r>
          </w:p>
        </w:tc>
      </w:tr>
      <w:tr w:rsidR="00521EB1" w:rsidRPr="000E45E0" w14:paraId="4E4046C1" w14:textId="77777777" w:rsidTr="00CE3AE0">
        <w:trPr>
          <w:trHeight w:val="454"/>
        </w:trPr>
        <w:tc>
          <w:tcPr>
            <w:tcW w:w="7954" w:type="dxa"/>
            <w:gridSpan w:val="13"/>
            <w:tcBorders>
              <w:top w:val="single" w:sz="6" w:space="0" w:color="auto"/>
              <w:left w:val="single" w:sz="6" w:space="0" w:color="auto"/>
              <w:bottom w:val="nil"/>
              <w:right w:val="single" w:sz="6" w:space="0" w:color="auto"/>
            </w:tcBorders>
            <w:shd w:val="clear" w:color="auto" w:fill="DBE5F1"/>
            <w:vAlign w:val="center"/>
          </w:tcPr>
          <w:p w14:paraId="69A979A0" w14:textId="77777777" w:rsidR="00521EB1" w:rsidRPr="000E45E0" w:rsidRDefault="00521EB1" w:rsidP="00CE3AE0">
            <w:pPr>
              <w:pStyle w:val="Tytukomrki"/>
            </w:pPr>
            <w:r w:rsidRPr="000E45E0">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25ABE36B" w14:textId="77777777" w:rsidR="00521EB1" w:rsidRPr="000E45E0" w:rsidRDefault="00521EB1" w:rsidP="00CE3AE0">
            <w:r>
              <w:t>Obowiązkowy</w:t>
            </w:r>
          </w:p>
        </w:tc>
      </w:tr>
      <w:tr w:rsidR="00521EB1" w:rsidRPr="000E45E0" w14:paraId="5A1BE8DB" w14:textId="77777777" w:rsidTr="00CE3AE0">
        <w:trPr>
          <w:trHeight w:val="454"/>
        </w:trPr>
        <w:tc>
          <w:tcPr>
            <w:tcW w:w="7954" w:type="dxa"/>
            <w:gridSpan w:val="13"/>
            <w:tcBorders>
              <w:top w:val="single" w:sz="6" w:space="0" w:color="auto"/>
              <w:left w:val="single" w:sz="6" w:space="0" w:color="auto"/>
              <w:bottom w:val="nil"/>
              <w:right w:val="single" w:sz="6" w:space="0" w:color="auto"/>
            </w:tcBorders>
            <w:shd w:val="clear" w:color="auto" w:fill="DBE5F1"/>
            <w:vAlign w:val="center"/>
          </w:tcPr>
          <w:p w14:paraId="12E72D83" w14:textId="77777777" w:rsidR="00521EB1" w:rsidRPr="000E45E0" w:rsidRDefault="00521EB1" w:rsidP="00CE3AE0">
            <w:pPr>
              <w:pStyle w:val="Tytukomrki"/>
            </w:pPr>
            <w:r w:rsidRPr="000E45E0">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49C9B46F" w14:textId="77777777" w:rsidR="00521EB1" w:rsidRPr="000E45E0" w:rsidRDefault="00521EB1" w:rsidP="00CE3AE0">
            <w:r>
              <w:t>Jednolite magisterskie</w:t>
            </w:r>
          </w:p>
        </w:tc>
      </w:tr>
      <w:tr w:rsidR="00521EB1" w:rsidRPr="000E45E0" w14:paraId="190BC405" w14:textId="77777777" w:rsidTr="00CE3AE0">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7BC0EDED" w14:textId="77777777" w:rsidR="00521EB1" w:rsidRPr="000E45E0" w:rsidRDefault="00521EB1" w:rsidP="00CE3AE0">
            <w:pPr>
              <w:pStyle w:val="Tytukomrki"/>
            </w:pPr>
            <w:r w:rsidRPr="000E45E0">
              <w:t xml:space="preserve">Rok studiów: </w:t>
            </w:r>
          </w:p>
        </w:tc>
        <w:tc>
          <w:tcPr>
            <w:tcW w:w="8934" w:type="dxa"/>
            <w:gridSpan w:val="12"/>
            <w:tcBorders>
              <w:top w:val="single" w:sz="6" w:space="0" w:color="auto"/>
              <w:left w:val="single" w:sz="6" w:space="0" w:color="auto"/>
              <w:bottom w:val="nil"/>
              <w:right w:val="single" w:sz="6" w:space="0" w:color="auto"/>
            </w:tcBorders>
            <w:vAlign w:val="center"/>
          </w:tcPr>
          <w:p w14:paraId="33748B2B" w14:textId="77777777" w:rsidR="00521EB1" w:rsidRPr="000E45E0" w:rsidRDefault="00521EB1" w:rsidP="00CE3AE0">
            <w:r w:rsidRPr="00A04DBC">
              <w:rPr>
                <w:rFonts w:cs="Arial"/>
                <w:color w:val="000000"/>
              </w:rPr>
              <w:t xml:space="preserve"> III</w:t>
            </w:r>
          </w:p>
        </w:tc>
      </w:tr>
      <w:tr w:rsidR="00521EB1" w:rsidRPr="000E45E0" w14:paraId="55336E8A" w14:textId="77777777" w:rsidTr="00CE3AE0">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736BADA9" w14:textId="77777777" w:rsidR="00521EB1" w:rsidRPr="000E45E0" w:rsidRDefault="00521EB1" w:rsidP="00CE3AE0">
            <w:pPr>
              <w:pStyle w:val="Tytukomrki"/>
            </w:pPr>
            <w:r w:rsidRPr="000E45E0">
              <w:t xml:space="preserve">Semestr: </w:t>
            </w:r>
          </w:p>
        </w:tc>
        <w:tc>
          <w:tcPr>
            <w:tcW w:w="9359" w:type="dxa"/>
            <w:gridSpan w:val="13"/>
            <w:tcBorders>
              <w:top w:val="single" w:sz="6" w:space="0" w:color="auto"/>
              <w:left w:val="single" w:sz="6" w:space="0" w:color="auto"/>
              <w:bottom w:val="nil"/>
              <w:right w:val="single" w:sz="6" w:space="0" w:color="auto"/>
            </w:tcBorders>
            <w:vAlign w:val="center"/>
          </w:tcPr>
          <w:p w14:paraId="04F20EEE" w14:textId="77777777" w:rsidR="00521EB1" w:rsidRPr="000E45E0" w:rsidRDefault="00521EB1" w:rsidP="00CE3AE0">
            <w:r w:rsidRPr="00A04DBC">
              <w:rPr>
                <w:rFonts w:cs="Arial"/>
                <w:color w:val="000000"/>
              </w:rPr>
              <w:t>5</w:t>
            </w:r>
          </w:p>
        </w:tc>
      </w:tr>
      <w:tr w:rsidR="00521EB1" w:rsidRPr="000E45E0" w14:paraId="141B70B1" w14:textId="77777777" w:rsidTr="00CE3AE0">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3124992C" w14:textId="77777777" w:rsidR="00521EB1" w:rsidRPr="000E45E0" w:rsidRDefault="00521EB1" w:rsidP="00CE3AE0">
            <w:pPr>
              <w:pStyle w:val="Tytukomrki"/>
            </w:pPr>
            <w:r w:rsidRPr="000E45E0">
              <w:lastRenderedPageBreak/>
              <w:t xml:space="preserve">Liczba punktów ECTS: </w:t>
            </w:r>
          </w:p>
        </w:tc>
        <w:tc>
          <w:tcPr>
            <w:tcW w:w="7800" w:type="dxa"/>
            <w:gridSpan w:val="8"/>
            <w:tcBorders>
              <w:top w:val="single" w:sz="6" w:space="0" w:color="auto"/>
              <w:left w:val="single" w:sz="6" w:space="0" w:color="auto"/>
              <w:bottom w:val="nil"/>
              <w:right w:val="single" w:sz="6" w:space="0" w:color="auto"/>
            </w:tcBorders>
            <w:vAlign w:val="center"/>
          </w:tcPr>
          <w:p w14:paraId="6414FC2F" w14:textId="77777777" w:rsidR="00521EB1" w:rsidRPr="000E45E0" w:rsidRDefault="00521EB1" w:rsidP="00CE3AE0">
            <w:pPr>
              <w:ind w:left="0"/>
            </w:pPr>
            <w:r>
              <w:t xml:space="preserve"> 3</w:t>
            </w:r>
          </w:p>
        </w:tc>
      </w:tr>
      <w:tr w:rsidR="00521EB1" w:rsidRPr="000E45E0" w14:paraId="29E64F90" w14:textId="77777777" w:rsidTr="00CE3AE0">
        <w:trPr>
          <w:trHeight w:val="454"/>
        </w:trPr>
        <w:tc>
          <w:tcPr>
            <w:tcW w:w="4703" w:type="dxa"/>
            <w:gridSpan w:val="10"/>
            <w:tcBorders>
              <w:top w:val="single" w:sz="6" w:space="0" w:color="auto"/>
              <w:left w:val="single" w:sz="6" w:space="0" w:color="auto"/>
              <w:bottom w:val="nil"/>
              <w:right w:val="single" w:sz="6" w:space="0" w:color="auto"/>
            </w:tcBorders>
            <w:shd w:val="clear" w:color="auto" w:fill="DBE5F1"/>
            <w:vAlign w:val="center"/>
          </w:tcPr>
          <w:p w14:paraId="7BBEF310" w14:textId="77777777" w:rsidR="00521EB1" w:rsidRPr="000E45E0" w:rsidRDefault="00521EB1" w:rsidP="00CE3AE0">
            <w:pPr>
              <w:pStyle w:val="Tytukomrki"/>
              <w:spacing w:before="0" w:after="0"/>
            </w:pPr>
            <w:r w:rsidRPr="000E45E0">
              <w:t xml:space="preserve">Imię i nazwisko koordynatora przedmiotu: </w:t>
            </w:r>
          </w:p>
        </w:tc>
        <w:tc>
          <w:tcPr>
            <w:tcW w:w="5964" w:type="dxa"/>
            <w:gridSpan w:val="5"/>
            <w:tcBorders>
              <w:top w:val="single" w:sz="6" w:space="0" w:color="auto"/>
              <w:left w:val="single" w:sz="6" w:space="0" w:color="auto"/>
              <w:bottom w:val="nil"/>
              <w:right w:val="single" w:sz="6" w:space="0" w:color="auto"/>
            </w:tcBorders>
            <w:vAlign w:val="center"/>
          </w:tcPr>
          <w:p w14:paraId="677FB8ED" w14:textId="77777777" w:rsidR="00521EB1" w:rsidRPr="000E45E0" w:rsidRDefault="00521EB1" w:rsidP="00CE3AE0">
            <w:pPr>
              <w:spacing w:before="0" w:after="0" w:line="240" w:lineRule="auto"/>
            </w:pPr>
            <w:r>
              <w:rPr>
                <w:rFonts w:cs="Arial"/>
                <w:color w:val="000000"/>
              </w:rPr>
              <w:t>D</w:t>
            </w:r>
            <w:r w:rsidRPr="008F172B">
              <w:rPr>
                <w:rFonts w:cs="Arial"/>
                <w:color w:val="000000"/>
              </w:rPr>
              <w:t xml:space="preserve">r </w:t>
            </w:r>
            <w:r>
              <w:rPr>
                <w:rFonts w:cs="Arial"/>
                <w:color w:val="000000"/>
              </w:rPr>
              <w:t xml:space="preserve">Agata Opalska-Kasprzak </w:t>
            </w:r>
          </w:p>
        </w:tc>
      </w:tr>
      <w:tr w:rsidR="00521EB1" w:rsidRPr="000E45E0" w14:paraId="1E92EEA3" w14:textId="77777777" w:rsidTr="00CE3AE0">
        <w:trPr>
          <w:trHeight w:val="454"/>
        </w:trPr>
        <w:tc>
          <w:tcPr>
            <w:tcW w:w="4703" w:type="dxa"/>
            <w:gridSpan w:val="10"/>
            <w:tcBorders>
              <w:top w:val="single" w:sz="6" w:space="0" w:color="auto"/>
              <w:left w:val="single" w:sz="6" w:space="0" w:color="auto"/>
              <w:bottom w:val="nil"/>
              <w:right w:val="single" w:sz="6" w:space="0" w:color="auto"/>
            </w:tcBorders>
            <w:shd w:val="clear" w:color="auto" w:fill="DBE5F1"/>
            <w:vAlign w:val="center"/>
          </w:tcPr>
          <w:p w14:paraId="03871DA2" w14:textId="77777777" w:rsidR="00521EB1" w:rsidRPr="000E45E0" w:rsidRDefault="00521EB1" w:rsidP="00CE3AE0">
            <w:pPr>
              <w:pStyle w:val="Tytukomrki"/>
              <w:spacing w:before="0" w:after="0"/>
            </w:pPr>
            <w:r w:rsidRPr="000E45E0">
              <w:t>Imię i nazwisko prowadzących zajęcia:</w:t>
            </w:r>
          </w:p>
        </w:tc>
        <w:tc>
          <w:tcPr>
            <w:tcW w:w="5964" w:type="dxa"/>
            <w:gridSpan w:val="5"/>
            <w:tcBorders>
              <w:top w:val="single" w:sz="6" w:space="0" w:color="auto"/>
              <w:left w:val="single" w:sz="6" w:space="0" w:color="auto"/>
              <w:bottom w:val="nil"/>
              <w:right w:val="single" w:sz="6" w:space="0" w:color="auto"/>
            </w:tcBorders>
            <w:vAlign w:val="center"/>
          </w:tcPr>
          <w:p w14:paraId="71888CEA" w14:textId="77777777" w:rsidR="00521EB1" w:rsidRPr="000E45E0" w:rsidRDefault="00521EB1" w:rsidP="00CE3AE0">
            <w:pPr>
              <w:spacing w:before="0" w:after="0" w:line="240" w:lineRule="auto"/>
            </w:pPr>
            <w:r>
              <w:rPr>
                <w:rFonts w:cs="Arial"/>
                <w:color w:val="000000"/>
              </w:rPr>
              <w:t>D</w:t>
            </w:r>
            <w:r w:rsidRPr="008F172B">
              <w:rPr>
                <w:rFonts w:cs="Arial"/>
                <w:color w:val="000000"/>
              </w:rPr>
              <w:t xml:space="preserve">r </w:t>
            </w:r>
            <w:r>
              <w:rPr>
                <w:rFonts w:cs="Arial"/>
                <w:color w:val="000000"/>
              </w:rPr>
              <w:t xml:space="preserve">Agata Opalska-Kasprzak </w:t>
            </w:r>
          </w:p>
        </w:tc>
      </w:tr>
      <w:tr w:rsidR="00521EB1" w:rsidRPr="000E45E0" w14:paraId="028A0183" w14:textId="77777777" w:rsidTr="00CE3AE0">
        <w:trPr>
          <w:trHeight w:val="454"/>
        </w:trPr>
        <w:tc>
          <w:tcPr>
            <w:tcW w:w="4703" w:type="dxa"/>
            <w:gridSpan w:val="10"/>
            <w:tcBorders>
              <w:top w:val="single" w:sz="6" w:space="0" w:color="auto"/>
              <w:left w:val="single" w:sz="6" w:space="0" w:color="auto"/>
              <w:bottom w:val="nil"/>
              <w:right w:val="single" w:sz="6" w:space="0" w:color="auto"/>
            </w:tcBorders>
            <w:shd w:val="clear" w:color="auto" w:fill="DBE5F1"/>
            <w:vAlign w:val="center"/>
          </w:tcPr>
          <w:p w14:paraId="05D99FD6" w14:textId="77777777" w:rsidR="00521EB1" w:rsidRPr="000E45E0" w:rsidRDefault="00521EB1" w:rsidP="00CE3AE0">
            <w:pPr>
              <w:pStyle w:val="Tytukomrki"/>
              <w:spacing w:before="0" w:after="0"/>
            </w:pPr>
            <w:r w:rsidRPr="000E45E0">
              <w:t>Założenia i cele przedmiotu:</w:t>
            </w:r>
          </w:p>
        </w:tc>
        <w:tc>
          <w:tcPr>
            <w:tcW w:w="5964" w:type="dxa"/>
            <w:gridSpan w:val="5"/>
            <w:tcBorders>
              <w:top w:val="single" w:sz="6" w:space="0" w:color="auto"/>
              <w:left w:val="single" w:sz="6" w:space="0" w:color="auto"/>
              <w:bottom w:val="nil"/>
              <w:right w:val="single" w:sz="6" w:space="0" w:color="auto"/>
            </w:tcBorders>
            <w:vAlign w:val="center"/>
          </w:tcPr>
          <w:p w14:paraId="08D58633" w14:textId="77777777" w:rsidR="00521EB1" w:rsidRPr="000E45E0" w:rsidRDefault="00521EB1" w:rsidP="00CE3AE0">
            <w:pPr>
              <w:spacing w:before="0" w:after="0" w:line="240" w:lineRule="auto"/>
            </w:pPr>
            <w:r w:rsidRPr="008F172B">
              <w:rPr>
                <w:rFonts w:cs="Arial"/>
              </w:rPr>
              <w:t xml:space="preserve">Celem przedmiotu jest prezentacja zagadnień z zakresu kryminologii. Studenci poznają przede wszystkim koncepcje etiologii kryminalnej, czyli nauki o przyczynach przestępczości i innych </w:t>
            </w:r>
            <w:proofErr w:type="spellStart"/>
            <w:r w:rsidRPr="008F172B">
              <w:rPr>
                <w:rFonts w:cs="Arial"/>
              </w:rPr>
              <w:t>zachowań</w:t>
            </w:r>
            <w:proofErr w:type="spellEnd"/>
            <w:r w:rsidRPr="008F172B">
              <w:rPr>
                <w:rFonts w:cs="Arial"/>
              </w:rPr>
              <w:t xml:space="preserve"> dewiacyjnych. Ponadto w trakcie zajęć przekazane zostaną słuchaczom najważniejsze informacje o źródłach wiedzy na temat zasięgu </w:t>
            </w:r>
            <w:proofErr w:type="spellStart"/>
            <w:r w:rsidRPr="008F172B">
              <w:rPr>
                <w:rFonts w:cs="Arial"/>
              </w:rPr>
              <w:t>zachowań</w:t>
            </w:r>
            <w:proofErr w:type="spellEnd"/>
            <w:r w:rsidRPr="008F172B">
              <w:rPr>
                <w:rFonts w:cs="Arial"/>
              </w:rPr>
              <w:t xml:space="preserve"> kryminalnych (statystyka i dynamika przestępczości), sposobach gromadzenia danych (techniki badań kryminologicznych) formach zjawisk dewiacyjnych (fenomenologia) i strategiach przeciwdziałania przestępczości.</w:t>
            </w:r>
          </w:p>
        </w:tc>
      </w:tr>
      <w:tr w:rsidR="00521EB1" w:rsidRPr="000E45E0" w14:paraId="09CD6CAB" w14:textId="77777777" w:rsidTr="00CE3AE0">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0368ADCC" w14:textId="77777777" w:rsidR="00521EB1" w:rsidRPr="000E45E0" w:rsidRDefault="00521EB1" w:rsidP="00CE3AE0">
            <w:pPr>
              <w:pStyle w:val="Tytukomrki"/>
            </w:pPr>
            <w:r w:rsidRPr="000E45E0">
              <w:t>Symbol efektu</w:t>
            </w:r>
          </w:p>
        </w:tc>
        <w:tc>
          <w:tcPr>
            <w:tcW w:w="7373"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14:paraId="61E02F38" w14:textId="77777777" w:rsidR="00521EB1" w:rsidRPr="000E45E0" w:rsidRDefault="00521EB1" w:rsidP="00CE3AE0">
            <w:pPr>
              <w:pStyle w:val="Tytukomrki"/>
            </w:pPr>
            <w:r w:rsidRPr="000E45E0">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70806C73" w14:textId="77777777" w:rsidR="00521EB1" w:rsidRPr="000E45E0" w:rsidRDefault="00521EB1" w:rsidP="00CE3AE0">
            <w:pPr>
              <w:pStyle w:val="Tytukomrki"/>
            </w:pPr>
            <w:r w:rsidRPr="000E45E0">
              <w:t>Symbol efektu kierunkowego</w:t>
            </w:r>
          </w:p>
        </w:tc>
      </w:tr>
      <w:tr w:rsidR="00521EB1" w:rsidRPr="000E45E0" w14:paraId="685A36E5" w14:textId="77777777" w:rsidTr="00CE3AE0">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28CE9D63" w14:textId="77777777" w:rsidR="00521EB1" w:rsidRPr="007C6029" w:rsidRDefault="00521EB1" w:rsidP="00CE3AE0">
            <w:pPr>
              <w:autoSpaceDE w:val="0"/>
              <w:autoSpaceDN w:val="0"/>
              <w:adjustRightInd w:val="0"/>
              <w:spacing w:before="0" w:after="0" w:line="240" w:lineRule="auto"/>
              <w:rPr>
                <w:rFonts w:cs="Arial"/>
                <w:b/>
                <w:bCs/>
                <w:color w:val="000000"/>
              </w:rPr>
            </w:pPr>
            <w:r w:rsidRPr="007C6029">
              <w:rPr>
                <w:rFonts w:cs="Arial"/>
                <w:b/>
                <w:bCs/>
                <w:color w:val="000000"/>
              </w:rPr>
              <w:t>W_01</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19789A76" w14:textId="77777777" w:rsidR="00521EB1" w:rsidRPr="000A5449" w:rsidRDefault="00521EB1" w:rsidP="00CE3AE0">
            <w:pPr>
              <w:spacing w:before="0" w:after="0" w:line="240" w:lineRule="auto"/>
              <w:rPr>
                <w:rFonts w:cs="Arial"/>
              </w:rPr>
            </w:pPr>
            <w:r w:rsidRPr="008F172B">
              <w:rPr>
                <w:rFonts w:cs="Arial"/>
              </w:rPr>
              <w:t>Student posiada pogłębioną wiedzę na temat nauk prawnych i ich związku z problematyką kryminologiczną</w:t>
            </w:r>
            <w:r>
              <w:rPr>
                <w:rFonts w:cs="Arial"/>
              </w:rPr>
              <w:t>.</w:t>
            </w:r>
          </w:p>
        </w:tc>
        <w:tc>
          <w:tcPr>
            <w:tcW w:w="2128" w:type="dxa"/>
            <w:tcBorders>
              <w:top w:val="single" w:sz="2" w:space="0" w:color="000000"/>
              <w:left w:val="single" w:sz="6" w:space="0" w:color="auto"/>
              <w:bottom w:val="single" w:sz="2" w:space="0" w:color="000000"/>
              <w:right w:val="single" w:sz="6" w:space="0" w:color="auto"/>
            </w:tcBorders>
            <w:vAlign w:val="center"/>
          </w:tcPr>
          <w:p w14:paraId="42CA5CE3" w14:textId="77777777" w:rsidR="00521EB1" w:rsidRPr="000A5449" w:rsidRDefault="00521EB1" w:rsidP="00CE3AE0">
            <w:pPr>
              <w:autoSpaceDE w:val="0"/>
              <w:autoSpaceDN w:val="0"/>
              <w:adjustRightInd w:val="0"/>
              <w:spacing w:before="0" w:after="0" w:line="240" w:lineRule="auto"/>
              <w:rPr>
                <w:rFonts w:cs="Arial"/>
                <w:color w:val="000000"/>
              </w:rPr>
            </w:pPr>
            <w:r w:rsidRPr="005A5436">
              <w:rPr>
                <w:rFonts w:cs="Arial"/>
                <w:b/>
              </w:rPr>
              <w:t>K_W0</w:t>
            </w:r>
            <w:r>
              <w:rPr>
                <w:rFonts w:cs="Arial"/>
                <w:b/>
              </w:rPr>
              <w:t>1</w:t>
            </w:r>
          </w:p>
        </w:tc>
      </w:tr>
      <w:tr w:rsidR="00521EB1" w:rsidRPr="000E45E0" w14:paraId="31F675CF" w14:textId="77777777" w:rsidTr="00CE3AE0">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67F8E580" w14:textId="77777777" w:rsidR="00521EB1" w:rsidRPr="007C6029" w:rsidRDefault="00521EB1" w:rsidP="00CE3AE0">
            <w:pPr>
              <w:autoSpaceDE w:val="0"/>
              <w:autoSpaceDN w:val="0"/>
              <w:adjustRightInd w:val="0"/>
              <w:spacing w:before="0" w:after="0" w:line="240" w:lineRule="auto"/>
              <w:rPr>
                <w:rFonts w:cs="Arial"/>
                <w:b/>
                <w:bCs/>
                <w:color w:val="000000"/>
              </w:rPr>
            </w:pPr>
            <w:r w:rsidRPr="007C6029">
              <w:rPr>
                <w:rFonts w:cs="Arial"/>
                <w:b/>
                <w:bCs/>
                <w:color w:val="000000"/>
              </w:rPr>
              <w:t>W_02</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5289586F" w14:textId="77777777" w:rsidR="00521EB1" w:rsidRPr="000A5449" w:rsidRDefault="00521EB1" w:rsidP="00CE3AE0">
            <w:pPr>
              <w:spacing w:before="0" w:after="0" w:line="240" w:lineRule="auto"/>
              <w:rPr>
                <w:rFonts w:cs="Arial"/>
              </w:rPr>
            </w:pPr>
            <w:r w:rsidRPr="008F172B">
              <w:rPr>
                <w:rFonts w:eastAsia="Times New Roman" w:cs="Arial"/>
                <w:lang w:eastAsia="pl-PL"/>
              </w:rPr>
              <w:t xml:space="preserve">Student </w:t>
            </w:r>
            <w:r w:rsidRPr="008F172B">
              <w:rPr>
                <w:rFonts w:cs="Arial"/>
              </w:rPr>
              <w:t xml:space="preserve">posiada pogłębioną </w:t>
            </w:r>
            <w:r w:rsidRPr="008F172B">
              <w:rPr>
                <w:rFonts w:eastAsia="Times New Roman" w:cs="Arial"/>
                <w:lang w:eastAsia="pl-PL"/>
              </w:rPr>
              <w:t>wiedzę na temat stosunków prawnych i towarzyszących im elementów kryminalizacji</w:t>
            </w:r>
            <w:r>
              <w:rPr>
                <w:rFonts w:eastAsia="Times New Roman" w:cs="Arial"/>
                <w:lang w:eastAsia="pl-PL"/>
              </w:rPr>
              <w:t>.</w:t>
            </w:r>
          </w:p>
        </w:tc>
        <w:tc>
          <w:tcPr>
            <w:tcW w:w="2128" w:type="dxa"/>
            <w:tcBorders>
              <w:top w:val="single" w:sz="2" w:space="0" w:color="000000"/>
              <w:left w:val="single" w:sz="6" w:space="0" w:color="auto"/>
              <w:bottom w:val="single" w:sz="2" w:space="0" w:color="000000"/>
              <w:right w:val="single" w:sz="6" w:space="0" w:color="auto"/>
            </w:tcBorders>
            <w:vAlign w:val="center"/>
          </w:tcPr>
          <w:p w14:paraId="7A127A9B" w14:textId="77777777" w:rsidR="00521EB1" w:rsidRPr="000A5449" w:rsidRDefault="00521EB1" w:rsidP="00CE3AE0">
            <w:pPr>
              <w:autoSpaceDE w:val="0"/>
              <w:autoSpaceDN w:val="0"/>
              <w:adjustRightInd w:val="0"/>
              <w:spacing w:before="0" w:after="0" w:line="240" w:lineRule="auto"/>
              <w:rPr>
                <w:rFonts w:cs="Arial"/>
                <w:color w:val="000000"/>
              </w:rPr>
            </w:pPr>
            <w:r w:rsidRPr="005A5436">
              <w:rPr>
                <w:rFonts w:cs="Arial"/>
                <w:b/>
              </w:rPr>
              <w:t>K_W0</w:t>
            </w:r>
            <w:r>
              <w:rPr>
                <w:rFonts w:cs="Arial"/>
                <w:b/>
              </w:rPr>
              <w:t>6</w:t>
            </w:r>
          </w:p>
        </w:tc>
      </w:tr>
      <w:tr w:rsidR="00521EB1" w:rsidRPr="000E45E0" w14:paraId="5EA6D1EA" w14:textId="77777777" w:rsidTr="00CE3AE0">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57125672" w14:textId="77777777" w:rsidR="00521EB1" w:rsidRPr="000E45E0" w:rsidRDefault="00521EB1" w:rsidP="00CE3AE0">
            <w:pPr>
              <w:pStyle w:val="Tytukomrki"/>
            </w:pPr>
            <w:r w:rsidRPr="000E45E0">
              <w:t>Symbol efektu</w:t>
            </w:r>
          </w:p>
        </w:tc>
        <w:tc>
          <w:tcPr>
            <w:tcW w:w="7373"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14:paraId="758B41DB" w14:textId="77777777" w:rsidR="00521EB1" w:rsidRPr="000E45E0" w:rsidRDefault="00521EB1" w:rsidP="00CE3AE0">
            <w:pPr>
              <w:pStyle w:val="Tytukomrki"/>
            </w:pPr>
            <w:r w:rsidRPr="000E45E0">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7A6A64B8" w14:textId="77777777" w:rsidR="00521EB1" w:rsidRPr="000E45E0" w:rsidRDefault="00521EB1" w:rsidP="00CE3AE0">
            <w:pPr>
              <w:pStyle w:val="Tytukomrki"/>
            </w:pPr>
            <w:r w:rsidRPr="000E45E0">
              <w:t>Symbol efektu kierunkowego</w:t>
            </w:r>
          </w:p>
        </w:tc>
      </w:tr>
      <w:tr w:rsidR="00521EB1" w:rsidRPr="000E45E0" w14:paraId="4B2BD5A4" w14:textId="77777777" w:rsidTr="00CE3AE0">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40CFED94" w14:textId="77777777" w:rsidR="00521EB1" w:rsidRPr="007C6029" w:rsidRDefault="00521EB1" w:rsidP="00CE3AE0">
            <w:pPr>
              <w:autoSpaceDE w:val="0"/>
              <w:autoSpaceDN w:val="0"/>
              <w:adjustRightInd w:val="0"/>
              <w:spacing w:before="0" w:after="0" w:line="240" w:lineRule="auto"/>
              <w:rPr>
                <w:rFonts w:cs="Arial"/>
                <w:b/>
                <w:bCs/>
                <w:color w:val="000000"/>
              </w:rPr>
            </w:pPr>
            <w:r w:rsidRPr="007C6029">
              <w:rPr>
                <w:rFonts w:cs="Arial"/>
                <w:b/>
                <w:bCs/>
                <w:color w:val="000000"/>
              </w:rPr>
              <w:t>U_01</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03DA0C01" w14:textId="77777777" w:rsidR="00521EB1" w:rsidRPr="000A5449" w:rsidRDefault="00521EB1" w:rsidP="00CE3AE0">
            <w:pPr>
              <w:spacing w:before="0" w:after="0" w:line="240" w:lineRule="auto"/>
              <w:rPr>
                <w:rFonts w:cs="Arial"/>
              </w:rPr>
            </w:pPr>
            <w:r w:rsidRPr="008F172B">
              <w:rPr>
                <w:rFonts w:cs="Arial"/>
              </w:rPr>
              <w:t>Student potrafi właściwe analizować zjawiska społeczne o charakterze kryminalnym uwzględniając aspekty prawne tych analiz</w:t>
            </w:r>
            <w:r>
              <w:rPr>
                <w:rFonts w:cs="Arial"/>
              </w:rPr>
              <w:t>.</w:t>
            </w:r>
          </w:p>
        </w:tc>
        <w:tc>
          <w:tcPr>
            <w:tcW w:w="2128" w:type="dxa"/>
            <w:tcBorders>
              <w:top w:val="single" w:sz="2" w:space="0" w:color="000000"/>
              <w:left w:val="single" w:sz="6" w:space="0" w:color="auto"/>
              <w:bottom w:val="single" w:sz="2" w:space="0" w:color="000000"/>
              <w:right w:val="single" w:sz="6" w:space="0" w:color="auto"/>
            </w:tcBorders>
            <w:vAlign w:val="center"/>
          </w:tcPr>
          <w:p w14:paraId="5F0B2F8B" w14:textId="77777777" w:rsidR="00521EB1" w:rsidRPr="000A5449" w:rsidRDefault="00521EB1" w:rsidP="00CE3AE0">
            <w:pPr>
              <w:autoSpaceDE w:val="0"/>
              <w:autoSpaceDN w:val="0"/>
              <w:adjustRightInd w:val="0"/>
              <w:spacing w:before="0" w:after="0" w:line="240" w:lineRule="auto"/>
              <w:rPr>
                <w:rFonts w:cs="Arial"/>
                <w:color w:val="000000"/>
              </w:rPr>
            </w:pPr>
            <w:r w:rsidRPr="005A5436">
              <w:rPr>
                <w:rFonts w:cs="Arial"/>
                <w:b/>
              </w:rPr>
              <w:t>K_U0</w:t>
            </w:r>
            <w:r>
              <w:rPr>
                <w:rFonts w:cs="Arial"/>
                <w:b/>
              </w:rPr>
              <w:t>5</w:t>
            </w:r>
          </w:p>
        </w:tc>
      </w:tr>
      <w:tr w:rsidR="00521EB1" w:rsidRPr="000E45E0" w14:paraId="03DABCE9" w14:textId="77777777" w:rsidTr="00CE3AE0">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6BAFCEDD" w14:textId="77777777" w:rsidR="00521EB1" w:rsidRPr="007C6029" w:rsidRDefault="00521EB1" w:rsidP="00CE3AE0">
            <w:pPr>
              <w:autoSpaceDE w:val="0"/>
              <w:autoSpaceDN w:val="0"/>
              <w:adjustRightInd w:val="0"/>
              <w:spacing w:before="0" w:after="0" w:line="240" w:lineRule="auto"/>
              <w:rPr>
                <w:rFonts w:cs="Arial"/>
                <w:b/>
                <w:bCs/>
                <w:color w:val="000000"/>
              </w:rPr>
            </w:pPr>
            <w:r w:rsidRPr="007C6029">
              <w:rPr>
                <w:rFonts w:cs="Arial"/>
                <w:b/>
                <w:bCs/>
                <w:color w:val="000000"/>
              </w:rPr>
              <w:t>U_02</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529FEFC4" w14:textId="77777777" w:rsidR="00521EB1" w:rsidRPr="000A5449" w:rsidRDefault="00521EB1" w:rsidP="00CE3AE0">
            <w:pPr>
              <w:spacing w:before="0" w:after="0" w:line="240" w:lineRule="auto"/>
              <w:rPr>
                <w:rFonts w:cs="Arial"/>
              </w:rPr>
            </w:pPr>
            <w:r w:rsidRPr="008F172B">
              <w:rPr>
                <w:rFonts w:cs="Arial"/>
              </w:rPr>
              <w:t>Student potrafi przeprowadzić analizę zjawisk kryminalnych występujących w społeczeństwie</w:t>
            </w:r>
            <w:r>
              <w:rPr>
                <w:rFonts w:cs="Arial"/>
              </w:rPr>
              <w:t>.</w:t>
            </w:r>
          </w:p>
        </w:tc>
        <w:tc>
          <w:tcPr>
            <w:tcW w:w="2128" w:type="dxa"/>
            <w:tcBorders>
              <w:top w:val="single" w:sz="2" w:space="0" w:color="000000"/>
              <w:left w:val="single" w:sz="6" w:space="0" w:color="auto"/>
              <w:bottom w:val="single" w:sz="2" w:space="0" w:color="000000"/>
              <w:right w:val="single" w:sz="6" w:space="0" w:color="auto"/>
            </w:tcBorders>
            <w:vAlign w:val="center"/>
          </w:tcPr>
          <w:p w14:paraId="5CBE193A" w14:textId="77777777" w:rsidR="00521EB1" w:rsidRPr="000A5449" w:rsidRDefault="00521EB1" w:rsidP="00CE3AE0">
            <w:pPr>
              <w:autoSpaceDE w:val="0"/>
              <w:autoSpaceDN w:val="0"/>
              <w:adjustRightInd w:val="0"/>
              <w:spacing w:before="0" w:after="0" w:line="240" w:lineRule="auto"/>
              <w:rPr>
                <w:rFonts w:cs="Arial"/>
                <w:color w:val="000000"/>
              </w:rPr>
            </w:pPr>
            <w:r w:rsidRPr="005A5436">
              <w:rPr>
                <w:rFonts w:cs="Arial"/>
                <w:b/>
                <w:color w:val="000000"/>
              </w:rPr>
              <w:t>K_U1</w:t>
            </w:r>
            <w:r>
              <w:rPr>
                <w:rFonts w:cs="Arial"/>
                <w:b/>
                <w:color w:val="000000"/>
              </w:rPr>
              <w:t>3</w:t>
            </w:r>
          </w:p>
        </w:tc>
      </w:tr>
      <w:tr w:rsidR="00521EB1" w:rsidRPr="000E45E0" w14:paraId="0AED2EBA" w14:textId="77777777" w:rsidTr="00CE3AE0">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798DED44" w14:textId="77777777" w:rsidR="00521EB1" w:rsidRPr="007C6029" w:rsidRDefault="00521EB1" w:rsidP="00CE3AE0">
            <w:pPr>
              <w:autoSpaceDE w:val="0"/>
              <w:autoSpaceDN w:val="0"/>
              <w:adjustRightInd w:val="0"/>
              <w:spacing w:before="0" w:after="0" w:line="240" w:lineRule="auto"/>
              <w:rPr>
                <w:rFonts w:cs="Arial"/>
                <w:b/>
                <w:bCs/>
                <w:color w:val="000000"/>
              </w:rPr>
            </w:pPr>
            <w:r w:rsidRPr="007C6029">
              <w:rPr>
                <w:rFonts w:cs="Arial"/>
                <w:b/>
                <w:bCs/>
                <w:color w:val="000000"/>
              </w:rPr>
              <w:t>U_03</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54D43380" w14:textId="77777777" w:rsidR="00521EB1" w:rsidRPr="000A5449" w:rsidRDefault="00521EB1" w:rsidP="00CE3AE0">
            <w:pPr>
              <w:spacing w:before="0" w:after="0" w:line="240" w:lineRule="auto"/>
              <w:rPr>
                <w:rFonts w:cs="Arial"/>
              </w:rPr>
            </w:pPr>
            <w:r w:rsidRPr="008F172B">
              <w:rPr>
                <w:rFonts w:cs="Arial"/>
              </w:rPr>
              <w:t>Student potrafi przygotować i przedstawić analizę wybranych problemów kryminologicznych</w:t>
            </w:r>
            <w:r>
              <w:rPr>
                <w:rFonts w:cs="Arial"/>
              </w:rPr>
              <w:t>.</w:t>
            </w:r>
          </w:p>
        </w:tc>
        <w:tc>
          <w:tcPr>
            <w:tcW w:w="2128" w:type="dxa"/>
            <w:tcBorders>
              <w:top w:val="single" w:sz="2" w:space="0" w:color="000000"/>
              <w:left w:val="single" w:sz="6" w:space="0" w:color="auto"/>
              <w:bottom w:val="single" w:sz="2" w:space="0" w:color="000000"/>
              <w:right w:val="single" w:sz="6" w:space="0" w:color="auto"/>
            </w:tcBorders>
            <w:vAlign w:val="center"/>
          </w:tcPr>
          <w:p w14:paraId="6BC8A19F" w14:textId="77777777" w:rsidR="00521EB1" w:rsidRPr="000A5449" w:rsidRDefault="00521EB1" w:rsidP="00CE3AE0">
            <w:pPr>
              <w:autoSpaceDE w:val="0"/>
              <w:autoSpaceDN w:val="0"/>
              <w:adjustRightInd w:val="0"/>
              <w:spacing w:before="0" w:after="0" w:line="240" w:lineRule="auto"/>
              <w:rPr>
                <w:rFonts w:cs="Arial"/>
                <w:color w:val="000000"/>
              </w:rPr>
            </w:pPr>
            <w:r w:rsidRPr="005A5436">
              <w:rPr>
                <w:rFonts w:cs="Arial"/>
                <w:b/>
              </w:rPr>
              <w:t>K_U1</w:t>
            </w:r>
            <w:r>
              <w:rPr>
                <w:rFonts w:cs="Arial"/>
                <w:b/>
              </w:rPr>
              <w:t>4</w:t>
            </w:r>
          </w:p>
        </w:tc>
      </w:tr>
      <w:tr w:rsidR="00521EB1" w:rsidRPr="000E45E0" w14:paraId="74E651CB" w14:textId="77777777" w:rsidTr="00CE3AE0">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48264081" w14:textId="77777777" w:rsidR="00521EB1" w:rsidRPr="000E45E0" w:rsidRDefault="00521EB1" w:rsidP="00CE3AE0">
            <w:pPr>
              <w:pStyle w:val="Tytukomrki"/>
            </w:pPr>
            <w:r w:rsidRPr="000E45E0">
              <w:t>Symbol efektu</w:t>
            </w:r>
          </w:p>
        </w:tc>
        <w:tc>
          <w:tcPr>
            <w:tcW w:w="7373"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14:paraId="7E8571C5" w14:textId="77777777" w:rsidR="00521EB1" w:rsidRPr="000E45E0" w:rsidRDefault="00521EB1" w:rsidP="00CE3AE0">
            <w:pPr>
              <w:pStyle w:val="Tytukomrki"/>
            </w:pPr>
            <w:r w:rsidRPr="000E45E0">
              <w:t xml:space="preserve">Efekt uczenia się: </w:t>
            </w:r>
            <w:r w:rsidRPr="005C7D8B">
              <w:t>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606A9BC2" w14:textId="77777777" w:rsidR="00521EB1" w:rsidRPr="000E45E0" w:rsidRDefault="00521EB1" w:rsidP="00CE3AE0">
            <w:pPr>
              <w:pStyle w:val="Tytukomrki"/>
            </w:pPr>
            <w:r w:rsidRPr="000E45E0">
              <w:t>Symbol efektu kierunkowego</w:t>
            </w:r>
          </w:p>
        </w:tc>
      </w:tr>
      <w:tr w:rsidR="00521EB1" w:rsidRPr="000E45E0" w14:paraId="2144B587" w14:textId="77777777" w:rsidTr="00CE3AE0">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42DCBD4D" w14:textId="77777777" w:rsidR="00521EB1" w:rsidRPr="007C6029" w:rsidRDefault="00521EB1" w:rsidP="00CE3AE0">
            <w:pPr>
              <w:autoSpaceDE w:val="0"/>
              <w:autoSpaceDN w:val="0"/>
              <w:adjustRightInd w:val="0"/>
              <w:spacing w:before="0" w:after="0" w:line="240" w:lineRule="auto"/>
              <w:rPr>
                <w:rFonts w:cs="Arial"/>
                <w:b/>
                <w:bCs/>
                <w:color w:val="000000"/>
              </w:rPr>
            </w:pPr>
            <w:r w:rsidRPr="007C6029">
              <w:rPr>
                <w:rFonts w:cs="Arial"/>
                <w:b/>
                <w:bCs/>
                <w:color w:val="000000"/>
              </w:rPr>
              <w:t>K_01</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295703AC" w14:textId="77777777" w:rsidR="00521EB1" w:rsidRPr="000A5449" w:rsidRDefault="00521EB1" w:rsidP="00CE3AE0">
            <w:pPr>
              <w:spacing w:before="0" w:after="0" w:line="240" w:lineRule="auto"/>
              <w:rPr>
                <w:rFonts w:cs="Arial"/>
              </w:rPr>
            </w:pPr>
            <w:r w:rsidRPr="008F172B">
              <w:rPr>
                <w:rFonts w:cs="Arial"/>
              </w:rPr>
              <w:t>Student potrafi na gruncie wiedzy potrafi wypowiedzieć się i ma swoje zdanie odnośnie do wybranych zjawisk kryminalnych</w:t>
            </w:r>
            <w:r>
              <w:rPr>
                <w:rFonts w:cs="Arial"/>
              </w:rPr>
              <w:t>.</w:t>
            </w:r>
          </w:p>
        </w:tc>
        <w:tc>
          <w:tcPr>
            <w:tcW w:w="2128" w:type="dxa"/>
            <w:tcBorders>
              <w:top w:val="single" w:sz="2" w:space="0" w:color="000000"/>
              <w:left w:val="single" w:sz="6" w:space="0" w:color="auto"/>
              <w:bottom w:val="single" w:sz="2" w:space="0" w:color="000000"/>
              <w:right w:val="single" w:sz="6" w:space="0" w:color="auto"/>
            </w:tcBorders>
            <w:vAlign w:val="center"/>
          </w:tcPr>
          <w:p w14:paraId="0A34A904" w14:textId="77777777" w:rsidR="00521EB1" w:rsidRPr="000A5449" w:rsidRDefault="00521EB1" w:rsidP="00CE3AE0">
            <w:pPr>
              <w:autoSpaceDE w:val="0"/>
              <w:autoSpaceDN w:val="0"/>
              <w:adjustRightInd w:val="0"/>
              <w:spacing w:before="0" w:after="0" w:line="240" w:lineRule="auto"/>
              <w:rPr>
                <w:rFonts w:cs="Arial"/>
                <w:color w:val="000000"/>
              </w:rPr>
            </w:pPr>
            <w:r w:rsidRPr="005A5436">
              <w:rPr>
                <w:rFonts w:cs="Arial"/>
                <w:b/>
                <w:color w:val="000000"/>
              </w:rPr>
              <w:t>K_K0</w:t>
            </w:r>
            <w:r>
              <w:rPr>
                <w:rFonts w:cs="Arial"/>
                <w:b/>
                <w:color w:val="000000"/>
              </w:rPr>
              <w:t>1</w:t>
            </w:r>
          </w:p>
        </w:tc>
      </w:tr>
      <w:tr w:rsidR="00521EB1" w:rsidRPr="000E45E0" w14:paraId="2FE8B5B7" w14:textId="77777777" w:rsidTr="00CE3AE0">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63F4C2EC" w14:textId="77777777" w:rsidR="00521EB1" w:rsidRPr="007C6029" w:rsidRDefault="00521EB1" w:rsidP="00CE3AE0">
            <w:pPr>
              <w:autoSpaceDE w:val="0"/>
              <w:autoSpaceDN w:val="0"/>
              <w:adjustRightInd w:val="0"/>
              <w:spacing w:before="0" w:after="0" w:line="240" w:lineRule="auto"/>
              <w:rPr>
                <w:rFonts w:cs="Arial"/>
                <w:b/>
                <w:bCs/>
                <w:color w:val="000000"/>
              </w:rPr>
            </w:pPr>
            <w:r w:rsidRPr="007C6029">
              <w:rPr>
                <w:rFonts w:cs="Arial"/>
                <w:b/>
                <w:bCs/>
                <w:color w:val="000000"/>
              </w:rPr>
              <w:t>K_02</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3FE6D17E" w14:textId="77777777" w:rsidR="00521EB1" w:rsidRPr="000A5449" w:rsidRDefault="00521EB1" w:rsidP="00CE3AE0">
            <w:pPr>
              <w:spacing w:before="0" w:after="0" w:line="240" w:lineRule="auto"/>
              <w:rPr>
                <w:rFonts w:cs="Arial"/>
              </w:rPr>
            </w:pPr>
            <w:r w:rsidRPr="008F172B">
              <w:rPr>
                <w:rFonts w:eastAsia="Times New Roman" w:cs="Arial"/>
                <w:lang w:eastAsia="pl-PL"/>
              </w:rPr>
              <w:t>Student dostrzega interdyscyplinarny charakter kryminologii i podejmuje samokształcenie w tym zakresie</w:t>
            </w:r>
            <w:r>
              <w:rPr>
                <w:rFonts w:eastAsia="Times New Roman" w:cs="Arial"/>
                <w:lang w:eastAsia="pl-PL"/>
              </w:rPr>
              <w:t>.</w:t>
            </w:r>
          </w:p>
        </w:tc>
        <w:tc>
          <w:tcPr>
            <w:tcW w:w="2128" w:type="dxa"/>
            <w:tcBorders>
              <w:top w:val="single" w:sz="2" w:space="0" w:color="000000"/>
              <w:left w:val="single" w:sz="6" w:space="0" w:color="auto"/>
              <w:bottom w:val="single" w:sz="2" w:space="0" w:color="000000"/>
              <w:right w:val="single" w:sz="6" w:space="0" w:color="auto"/>
            </w:tcBorders>
            <w:vAlign w:val="center"/>
          </w:tcPr>
          <w:p w14:paraId="14FFAEFC" w14:textId="77777777" w:rsidR="00521EB1" w:rsidRPr="000A5449" w:rsidRDefault="00521EB1" w:rsidP="00CE3AE0">
            <w:pPr>
              <w:autoSpaceDE w:val="0"/>
              <w:autoSpaceDN w:val="0"/>
              <w:adjustRightInd w:val="0"/>
              <w:spacing w:before="0" w:after="0" w:line="240" w:lineRule="auto"/>
              <w:rPr>
                <w:rFonts w:cs="Arial"/>
                <w:color w:val="000000"/>
              </w:rPr>
            </w:pPr>
            <w:r w:rsidRPr="005A5436">
              <w:rPr>
                <w:rFonts w:cs="Arial"/>
                <w:b/>
                <w:color w:val="000000"/>
              </w:rPr>
              <w:t>K_K0</w:t>
            </w:r>
            <w:r>
              <w:rPr>
                <w:rFonts w:cs="Arial"/>
                <w:b/>
                <w:color w:val="000000"/>
              </w:rPr>
              <w:t>2</w:t>
            </w:r>
          </w:p>
        </w:tc>
      </w:tr>
      <w:tr w:rsidR="00521EB1" w:rsidRPr="000E45E0" w14:paraId="0F889167" w14:textId="77777777" w:rsidTr="00CE3AE0">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0D9001DA" w14:textId="77777777" w:rsidR="00521EB1" w:rsidRPr="007C6029" w:rsidRDefault="00521EB1" w:rsidP="00CE3AE0">
            <w:pPr>
              <w:autoSpaceDE w:val="0"/>
              <w:autoSpaceDN w:val="0"/>
              <w:adjustRightInd w:val="0"/>
              <w:spacing w:before="0" w:after="0" w:line="240" w:lineRule="auto"/>
              <w:rPr>
                <w:rFonts w:cs="Arial"/>
                <w:b/>
                <w:bCs/>
                <w:color w:val="000000"/>
              </w:rPr>
            </w:pPr>
            <w:r w:rsidRPr="005A5436">
              <w:rPr>
                <w:rFonts w:cs="Arial"/>
                <w:b/>
                <w:color w:val="000000"/>
              </w:rPr>
              <w:t>K_03</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68A3CFE6" w14:textId="77777777" w:rsidR="00521EB1" w:rsidRPr="00A04DBC" w:rsidRDefault="00521EB1" w:rsidP="00CE3AE0">
            <w:pPr>
              <w:spacing w:before="0" w:after="0" w:line="240" w:lineRule="auto"/>
              <w:rPr>
                <w:rFonts w:cs="Arial"/>
              </w:rPr>
            </w:pPr>
            <w:r w:rsidRPr="008F172B">
              <w:rPr>
                <w:rFonts w:eastAsia="Times New Roman" w:cs="Arial"/>
                <w:lang w:eastAsia="pl-PL"/>
              </w:rPr>
              <w:t>Student potrafi na gruncie wiedzy prawniczej przygotować rozwiązanie wybranych problemów kryminalnych</w:t>
            </w:r>
            <w:r>
              <w:rPr>
                <w:rFonts w:eastAsia="Times New Roman" w:cs="Arial"/>
                <w:lang w:eastAsia="pl-PL"/>
              </w:rPr>
              <w:t>.</w:t>
            </w:r>
          </w:p>
        </w:tc>
        <w:tc>
          <w:tcPr>
            <w:tcW w:w="2128" w:type="dxa"/>
            <w:tcBorders>
              <w:top w:val="single" w:sz="2" w:space="0" w:color="000000"/>
              <w:left w:val="single" w:sz="6" w:space="0" w:color="auto"/>
              <w:bottom w:val="single" w:sz="2" w:space="0" w:color="000000"/>
              <w:right w:val="single" w:sz="6" w:space="0" w:color="auto"/>
            </w:tcBorders>
            <w:vAlign w:val="center"/>
          </w:tcPr>
          <w:p w14:paraId="6F6BA43C" w14:textId="77777777" w:rsidR="00521EB1" w:rsidRDefault="00521EB1" w:rsidP="00CE3AE0">
            <w:pPr>
              <w:autoSpaceDE w:val="0"/>
              <w:autoSpaceDN w:val="0"/>
              <w:adjustRightInd w:val="0"/>
              <w:spacing w:before="0" w:after="0" w:line="240" w:lineRule="auto"/>
              <w:rPr>
                <w:b/>
              </w:rPr>
            </w:pPr>
            <w:r w:rsidRPr="005A5436">
              <w:rPr>
                <w:rFonts w:cs="Arial"/>
                <w:b/>
                <w:color w:val="000000"/>
              </w:rPr>
              <w:t>K_K0</w:t>
            </w:r>
            <w:r>
              <w:rPr>
                <w:rFonts w:cs="Arial"/>
                <w:b/>
                <w:color w:val="000000"/>
              </w:rPr>
              <w:t>7</w:t>
            </w:r>
          </w:p>
        </w:tc>
      </w:tr>
      <w:tr w:rsidR="00521EB1" w:rsidRPr="000E45E0" w14:paraId="7FCBFDDD" w14:textId="77777777" w:rsidTr="00CE3AE0">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053EDCC9" w14:textId="77777777" w:rsidR="00521EB1" w:rsidRPr="000E45E0" w:rsidRDefault="00521EB1" w:rsidP="00CE3AE0">
            <w:pPr>
              <w:pStyle w:val="Tytukomrki"/>
            </w:pPr>
            <w:r w:rsidRPr="000E45E0">
              <w:t>Forma i typy zajęć:</w:t>
            </w:r>
          </w:p>
        </w:tc>
        <w:tc>
          <w:tcPr>
            <w:tcW w:w="8105" w:type="dxa"/>
            <w:gridSpan w:val="10"/>
            <w:tcBorders>
              <w:top w:val="single" w:sz="6" w:space="0" w:color="auto"/>
              <w:left w:val="single" w:sz="4" w:space="0" w:color="auto"/>
              <w:bottom w:val="single" w:sz="6" w:space="0" w:color="auto"/>
              <w:right w:val="single" w:sz="6" w:space="0" w:color="auto"/>
            </w:tcBorders>
            <w:vAlign w:val="center"/>
          </w:tcPr>
          <w:p w14:paraId="57A8BF9E" w14:textId="77777777" w:rsidR="00521EB1" w:rsidRPr="000E45E0" w:rsidRDefault="00521EB1" w:rsidP="00CE3AE0">
            <w:pPr>
              <w:ind w:left="90"/>
            </w:pPr>
            <w:r>
              <w:t xml:space="preserve"> </w:t>
            </w:r>
            <w:r>
              <w:rPr>
                <w:rFonts w:cs="Arial"/>
                <w:color w:val="000000"/>
              </w:rPr>
              <w:t>Ć</w:t>
            </w:r>
            <w:r w:rsidRPr="008F172B">
              <w:rPr>
                <w:rFonts w:cs="Arial"/>
                <w:color w:val="000000"/>
              </w:rPr>
              <w:t>wiczenia</w:t>
            </w:r>
          </w:p>
        </w:tc>
      </w:tr>
      <w:tr w:rsidR="00521EB1" w:rsidRPr="000E45E0" w14:paraId="0971DF20" w14:textId="77777777" w:rsidTr="00CE3AE0">
        <w:trPr>
          <w:trHeight w:val="454"/>
        </w:trPr>
        <w:tc>
          <w:tcPr>
            <w:tcW w:w="10667"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14:paraId="4FD715F3" w14:textId="77777777" w:rsidR="00521EB1" w:rsidRPr="000E45E0" w:rsidRDefault="00521EB1" w:rsidP="00CE3AE0">
            <w:pPr>
              <w:pStyle w:val="Tytukomrki"/>
            </w:pPr>
            <w:r w:rsidRPr="000E45E0">
              <w:br w:type="page"/>
              <w:t>Wymagania wstępne i dodatkowe:</w:t>
            </w:r>
          </w:p>
        </w:tc>
      </w:tr>
      <w:tr w:rsidR="00521EB1" w:rsidRPr="000E45E0" w14:paraId="67C9802C"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tcPr>
          <w:p w14:paraId="70898BEA" w14:textId="77777777" w:rsidR="00521EB1" w:rsidRPr="000E45E0" w:rsidRDefault="00521EB1" w:rsidP="00CE3AE0">
            <w:pPr>
              <w:spacing w:before="0" w:after="0"/>
            </w:pPr>
            <w:r w:rsidRPr="008F172B">
              <w:rPr>
                <w:rStyle w:val="wrtext"/>
                <w:rFonts w:cs="Arial"/>
              </w:rPr>
              <w:t xml:space="preserve">Utrwalona wiedza w zakresie przedmiotów: </w:t>
            </w:r>
            <w:r>
              <w:rPr>
                <w:rStyle w:val="wrtext"/>
                <w:rFonts w:cs="Arial"/>
              </w:rPr>
              <w:t xml:space="preserve">wstęp do prawoznawstwa, </w:t>
            </w:r>
            <w:r w:rsidRPr="008F172B">
              <w:rPr>
                <w:rStyle w:val="wrtext"/>
                <w:rFonts w:cs="Arial"/>
              </w:rPr>
              <w:t>prawo karne</w:t>
            </w:r>
            <w:r>
              <w:rPr>
                <w:rStyle w:val="wrtext"/>
                <w:rFonts w:cs="Arial"/>
              </w:rPr>
              <w:t xml:space="preserve"> materialne.</w:t>
            </w:r>
          </w:p>
        </w:tc>
      </w:tr>
      <w:tr w:rsidR="00521EB1" w:rsidRPr="000E45E0" w14:paraId="19FF008B"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shd w:val="clear" w:color="auto" w:fill="DBE5F1"/>
          </w:tcPr>
          <w:p w14:paraId="3847150A" w14:textId="77777777" w:rsidR="00521EB1" w:rsidRPr="000E45E0" w:rsidRDefault="00521EB1" w:rsidP="00CE3AE0">
            <w:pPr>
              <w:pStyle w:val="Tytukomrki"/>
            </w:pPr>
            <w:r w:rsidRPr="000E45E0">
              <w:t>Treści modułu kształcenia:</w:t>
            </w:r>
          </w:p>
        </w:tc>
      </w:tr>
      <w:tr w:rsidR="00521EB1" w:rsidRPr="000E45E0" w14:paraId="2DE73DF1"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tcPr>
          <w:p w14:paraId="66C49B27" w14:textId="77777777" w:rsidR="00521EB1" w:rsidRPr="008F172B" w:rsidRDefault="00521EB1" w:rsidP="00CE3AE0">
            <w:pPr>
              <w:spacing w:after="0" w:line="240" w:lineRule="auto"/>
              <w:jc w:val="both"/>
              <w:rPr>
                <w:rFonts w:cs="Arial"/>
                <w:color w:val="000000"/>
              </w:rPr>
            </w:pPr>
            <w:r>
              <w:rPr>
                <w:rFonts w:cs="Arial"/>
                <w:color w:val="000000"/>
              </w:rPr>
              <w:t xml:space="preserve">1. </w:t>
            </w:r>
            <w:r w:rsidRPr="008F172B">
              <w:rPr>
                <w:rFonts w:cs="Arial"/>
                <w:color w:val="000000"/>
              </w:rPr>
              <w:t>Pojęcie i zakres kryminologii</w:t>
            </w:r>
          </w:p>
          <w:p w14:paraId="1F810C06" w14:textId="77777777" w:rsidR="00521EB1" w:rsidRPr="008F172B" w:rsidRDefault="00521EB1" w:rsidP="00CE3AE0">
            <w:pPr>
              <w:spacing w:after="0" w:line="240" w:lineRule="auto"/>
              <w:jc w:val="both"/>
              <w:rPr>
                <w:rFonts w:cs="Arial"/>
                <w:color w:val="000000"/>
              </w:rPr>
            </w:pPr>
            <w:r>
              <w:rPr>
                <w:rFonts w:cs="Arial"/>
                <w:color w:val="000000"/>
              </w:rPr>
              <w:t>2. S</w:t>
            </w:r>
            <w:r w:rsidRPr="008F172B">
              <w:rPr>
                <w:rFonts w:cs="Arial"/>
                <w:color w:val="000000"/>
              </w:rPr>
              <w:t>tosunek kryminologii do innych nauk</w:t>
            </w:r>
          </w:p>
          <w:p w14:paraId="34B70863" w14:textId="77777777" w:rsidR="00521EB1" w:rsidRPr="008F172B" w:rsidRDefault="00521EB1" w:rsidP="00CE3AE0">
            <w:pPr>
              <w:spacing w:after="0" w:line="240" w:lineRule="auto"/>
              <w:jc w:val="both"/>
              <w:rPr>
                <w:rFonts w:cs="Arial"/>
                <w:color w:val="000000"/>
              </w:rPr>
            </w:pPr>
            <w:r>
              <w:rPr>
                <w:rFonts w:cs="Arial"/>
                <w:color w:val="000000"/>
              </w:rPr>
              <w:t xml:space="preserve">3. </w:t>
            </w:r>
            <w:r w:rsidRPr="008F172B">
              <w:rPr>
                <w:rFonts w:cs="Arial"/>
                <w:color w:val="000000"/>
              </w:rPr>
              <w:t>Pojęcie przestępstwa i przestępczości</w:t>
            </w:r>
          </w:p>
          <w:p w14:paraId="6CC99F5F" w14:textId="77777777" w:rsidR="00521EB1" w:rsidRPr="008F172B" w:rsidRDefault="00521EB1" w:rsidP="00CE3AE0">
            <w:pPr>
              <w:spacing w:after="0" w:line="240" w:lineRule="auto"/>
              <w:jc w:val="both"/>
              <w:rPr>
                <w:rFonts w:cs="Arial"/>
                <w:color w:val="000000"/>
              </w:rPr>
            </w:pPr>
            <w:r>
              <w:rPr>
                <w:rFonts w:cs="Arial"/>
                <w:color w:val="000000"/>
              </w:rPr>
              <w:t xml:space="preserve">4. </w:t>
            </w:r>
            <w:r w:rsidRPr="008F172B">
              <w:rPr>
                <w:rFonts w:cs="Arial"/>
                <w:color w:val="000000"/>
              </w:rPr>
              <w:t>Sprawca przestępstwa i jego ofiara</w:t>
            </w:r>
          </w:p>
          <w:p w14:paraId="0DF3DE73" w14:textId="77777777" w:rsidR="00521EB1" w:rsidRPr="008F172B" w:rsidRDefault="00521EB1" w:rsidP="00CE3AE0">
            <w:pPr>
              <w:spacing w:after="0" w:line="240" w:lineRule="auto"/>
              <w:jc w:val="both"/>
              <w:rPr>
                <w:rFonts w:cs="Arial"/>
                <w:color w:val="000000"/>
              </w:rPr>
            </w:pPr>
            <w:r>
              <w:rPr>
                <w:rFonts w:cs="Arial"/>
                <w:color w:val="000000"/>
              </w:rPr>
              <w:t xml:space="preserve">5. </w:t>
            </w:r>
            <w:r w:rsidRPr="008F172B">
              <w:rPr>
                <w:rFonts w:cs="Arial"/>
                <w:color w:val="000000"/>
              </w:rPr>
              <w:t xml:space="preserve">Podstawowe źródła informacji o przestępczości </w:t>
            </w:r>
          </w:p>
          <w:p w14:paraId="5FA99AA5" w14:textId="77777777" w:rsidR="00521EB1" w:rsidRPr="008F172B" w:rsidRDefault="00521EB1" w:rsidP="00CE3AE0">
            <w:pPr>
              <w:spacing w:after="0" w:line="240" w:lineRule="auto"/>
              <w:jc w:val="both"/>
              <w:rPr>
                <w:rFonts w:cs="Arial"/>
                <w:color w:val="000000"/>
              </w:rPr>
            </w:pPr>
            <w:r>
              <w:rPr>
                <w:rFonts w:cs="Arial"/>
                <w:color w:val="000000"/>
              </w:rPr>
              <w:t xml:space="preserve">6. </w:t>
            </w:r>
            <w:r w:rsidRPr="008F172B">
              <w:rPr>
                <w:rFonts w:cs="Arial"/>
                <w:color w:val="000000"/>
              </w:rPr>
              <w:t>Struktura i dynamika przestępczości</w:t>
            </w:r>
          </w:p>
          <w:p w14:paraId="089EA6FA" w14:textId="77777777" w:rsidR="00521EB1" w:rsidRPr="008F172B" w:rsidRDefault="00521EB1" w:rsidP="00CE3AE0">
            <w:pPr>
              <w:spacing w:after="0" w:line="240" w:lineRule="auto"/>
              <w:jc w:val="both"/>
              <w:rPr>
                <w:rFonts w:cs="Arial"/>
                <w:color w:val="000000"/>
              </w:rPr>
            </w:pPr>
            <w:r>
              <w:rPr>
                <w:rFonts w:cs="Arial"/>
                <w:color w:val="000000"/>
              </w:rPr>
              <w:t xml:space="preserve">7. </w:t>
            </w:r>
            <w:r w:rsidRPr="008F172B">
              <w:rPr>
                <w:rFonts w:cs="Arial"/>
                <w:color w:val="000000"/>
              </w:rPr>
              <w:t>Problematyka „Ciemnej liczby przestępstw”</w:t>
            </w:r>
          </w:p>
          <w:p w14:paraId="49788209" w14:textId="77777777" w:rsidR="00521EB1" w:rsidRPr="008F172B" w:rsidRDefault="00521EB1" w:rsidP="00CE3AE0">
            <w:pPr>
              <w:spacing w:after="0" w:line="240" w:lineRule="auto"/>
              <w:jc w:val="both"/>
              <w:rPr>
                <w:rFonts w:cs="Arial"/>
                <w:color w:val="000000"/>
              </w:rPr>
            </w:pPr>
            <w:r>
              <w:rPr>
                <w:rFonts w:cs="Arial"/>
                <w:color w:val="000000"/>
              </w:rPr>
              <w:t xml:space="preserve">8. </w:t>
            </w:r>
            <w:r w:rsidRPr="008F172B">
              <w:rPr>
                <w:rFonts w:cs="Arial"/>
                <w:color w:val="000000"/>
              </w:rPr>
              <w:t>Statystyki przestępczości w Polsce i wybranych krajach</w:t>
            </w:r>
          </w:p>
          <w:p w14:paraId="2F217C78" w14:textId="77777777" w:rsidR="00521EB1" w:rsidRPr="008F172B" w:rsidRDefault="00521EB1" w:rsidP="00CE3AE0">
            <w:pPr>
              <w:spacing w:after="0" w:line="240" w:lineRule="auto"/>
              <w:jc w:val="both"/>
              <w:rPr>
                <w:rFonts w:cs="Arial"/>
                <w:color w:val="000000"/>
              </w:rPr>
            </w:pPr>
            <w:r>
              <w:rPr>
                <w:rFonts w:cs="Arial"/>
                <w:color w:val="000000"/>
              </w:rPr>
              <w:lastRenderedPageBreak/>
              <w:t xml:space="preserve">9. </w:t>
            </w:r>
            <w:r w:rsidRPr="008F172B">
              <w:rPr>
                <w:rFonts w:cs="Arial"/>
                <w:color w:val="000000"/>
              </w:rPr>
              <w:t>Teorie kryminologiczne (ujęcie antropologiczne i biopsychologiczne)</w:t>
            </w:r>
          </w:p>
          <w:p w14:paraId="32B0E255" w14:textId="77777777" w:rsidR="00521EB1" w:rsidRPr="008F172B" w:rsidRDefault="00521EB1" w:rsidP="00CE3AE0">
            <w:pPr>
              <w:spacing w:after="0" w:line="240" w:lineRule="auto"/>
              <w:jc w:val="both"/>
              <w:rPr>
                <w:rFonts w:cs="Arial"/>
                <w:color w:val="000000"/>
              </w:rPr>
            </w:pPr>
            <w:r>
              <w:rPr>
                <w:rFonts w:cs="Arial"/>
                <w:color w:val="000000"/>
              </w:rPr>
              <w:t xml:space="preserve">10. </w:t>
            </w:r>
            <w:r w:rsidRPr="008F172B">
              <w:rPr>
                <w:rFonts w:cs="Arial"/>
                <w:color w:val="000000"/>
              </w:rPr>
              <w:t>Zjawisko przestępczości w ujęciu socjologicznym</w:t>
            </w:r>
          </w:p>
          <w:p w14:paraId="46E7AF72" w14:textId="77777777" w:rsidR="00521EB1" w:rsidRPr="008F172B" w:rsidRDefault="00521EB1" w:rsidP="00CE3AE0">
            <w:pPr>
              <w:spacing w:after="0" w:line="240" w:lineRule="auto"/>
              <w:jc w:val="both"/>
              <w:rPr>
                <w:rFonts w:cs="Arial"/>
                <w:color w:val="000000"/>
              </w:rPr>
            </w:pPr>
            <w:r>
              <w:rPr>
                <w:rFonts w:cs="Arial"/>
                <w:color w:val="000000"/>
              </w:rPr>
              <w:t xml:space="preserve">11. </w:t>
            </w:r>
            <w:r w:rsidRPr="008F172B">
              <w:rPr>
                <w:rFonts w:cs="Arial"/>
                <w:color w:val="000000"/>
              </w:rPr>
              <w:t>Badania w kryminologii</w:t>
            </w:r>
          </w:p>
          <w:p w14:paraId="414276B7" w14:textId="77777777" w:rsidR="00521EB1" w:rsidRPr="008F172B" w:rsidRDefault="00521EB1" w:rsidP="00CE3AE0">
            <w:pPr>
              <w:spacing w:after="0" w:line="240" w:lineRule="auto"/>
              <w:jc w:val="both"/>
              <w:rPr>
                <w:rFonts w:cs="Arial"/>
                <w:color w:val="000000"/>
              </w:rPr>
            </w:pPr>
            <w:r>
              <w:rPr>
                <w:rFonts w:cs="Arial"/>
                <w:color w:val="000000"/>
              </w:rPr>
              <w:t xml:space="preserve">12. </w:t>
            </w:r>
            <w:r w:rsidRPr="008F172B">
              <w:rPr>
                <w:rFonts w:cs="Arial"/>
                <w:color w:val="000000"/>
              </w:rPr>
              <w:t>Wpływ uprzemysłowienia i urbanizacji na zmiany w strukturze przestępczości</w:t>
            </w:r>
          </w:p>
          <w:p w14:paraId="2DD11D34" w14:textId="77777777" w:rsidR="00521EB1" w:rsidRPr="008F172B" w:rsidRDefault="00521EB1" w:rsidP="00CE3AE0">
            <w:pPr>
              <w:spacing w:after="0" w:line="240" w:lineRule="auto"/>
              <w:jc w:val="both"/>
              <w:rPr>
                <w:rFonts w:cs="Arial"/>
                <w:color w:val="000000"/>
              </w:rPr>
            </w:pPr>
            <w:r>
              <w:rPr>
                <w:rFonts w:cs="Arial"/>
                <w:color w:val="000000"/>
              </w:rPr>
              <w:t xml:space="preserve">13. </w:t>
            </w:r>
            <w:r w:rsidRPr="008F172B">
              <w:rPr>
                <w:rFonts w:cs="Arial"/>
                <w:color w:val="000000"/>
              </w:rPr>
              <w:t>Ekologia przestępczości</w:t>
            </w:r>
          </w:p>
          <w:p w14:paraId="4A5A1BBF" w14:textId="77777777" w:rsidR="00521EB1" w:rsidRPr="008F172B" w:rsidRDefault="00521EB1" w:rsidP="00CE3AE0">
            <w:pPr>
              <w:spacing w:after="0" w:line="240" w:lineRule="auto"/>
              <w:jc w:val="both"/>
              <w:rPr>
                <w:rFonts w:cs="Arial"/>
                <w:color w:val="000000"/>
              </w:rPr>
            </w:pPr>
            <w:r>
              <w:rPr>
                <w:rFonts w:cs="Arial"/>
                <w:color w:val="000000"/>
              </w:rPr>
              <w:t xml:space="preserve">14. </w:t>
            </w:r>
            <w:r w:rsidRPr="008F172B">
              <w:rPr>
                <w:rFonts w:cs="Arial"/>
                <w:color w:val="000000"/>
              </w:rPr>
              <w:t>Nurt nowej kryminologii</w:t>
            </w:r>
          </w:p>
          <w:p w14:paraId="7DE74FA4" w14:textId="77777777" w:rsidR="00521EB1" w:rsidRPr="0005016D" w:rsidRDefault="00521EB1" w:rsidP="00CE3AE0">
            <w:pPr>
              <w:spacing w:before="0" w:after="0" w:line="240" w:lineRule="auto"/>
              <w:rPr>
                <w:rFonts w:cs="Arial"/>
              </w:rPr>
            </w:pPr>
            <w:r>
              <w:rPr>
                <w:rFonts w:cs="Arial"/>
                <w:color w:val="000000"/>
              </w:rPr>
              <w:t xml:space="preserve">15. </w:t>
            </w:r>
            <w:r w:rsidRPr="008F172B">
              <w:rPr>
                <w:rFonts w:cs="Arial"/>
                <w:color w:val="000000"/>
              </w:rPr>
              <w:t>Kryminologia w XXI wieku</w:t>
            </w:r>
          </w:p>
        </w:tc>
      </w:tr>
      <w:tr w:rsidR="00521EB1" w:rsidRPr="000E45E0" w14:paraId="0272D8AE"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shd w:val="clear" w:color="auto" w:fill="DBE5F1"/>
          </w:tcPr>
          <w:p w14:paraId="1B4007AB" w14:textId="77777777" w:rsidR="00521EB1" w:rsidRPr="000E45E0" w:rsidRDefault="00521EB1" w:rsidP="00CE3AE0">
            <w:pPr>
              <w:pStyle w:val="Tytukomrki"/>
            </w:pPr>
            <w:r w:rsidRPr="000E45E0">
              <w:lastRenderedPageBreak/>
              <w:t>Literatura podstawowa:</w:t>
            </w:r>
          </w:p>
        </w:tc>
      </w:tr>
      <w:tr w:rsidR="00521EB1" w:rsidRPr="00946C95" w14:paraId="7B444A41"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tcPr>
          <w:p w14:paraId="0AEF4F79" w14:textId="77777777" w:rsidR="00521EB1" w:rsidRDefault="00521EB1" w:rsidP="00CE3AE0">
            <w:pPr>
              <w:tabs>
                <w:tab w:val="center" w:pos="5186"/>
              </w:tabs>
              <w:autoSpaceDE w:val="0"/>
              <w:autoSpaceDN w:val="0"/>
              <w:adjustRightInd w:val="0"/>
              <w:spacing w:before="0" w:after="0" w:line="240" w:lineRule="auto"/>
              <w:rPr>
                <w:rFonts w:cs="Arial"/>
                <w:color w:val="000000"/>
              </w:rPr>
            </w:pPr>
            <w:r w:rsidRPr="008F172B">
              <w:rPr>
                <w:rFonts w:cs="Arial"/>
                <w:color w:val="000000"/>
              </w:rPr>
              <w:t xml:space="preserve">B. </w:t>
            </w:r>
            <w:proofErr w:type="spellStart"/>
            <w:r w:rsidRPr="008F172B">
              <w:rPr>
                <w:rFonts w:cs="Arial"/>
                <w:color w:val="000000"/>
              </w:rPr>
              <w:t>Hołyst</w:t>
            </w:r>
            <w:proofErr w:type="spellEnd"/>
            <w:r w:rsidRPr="008F172B">
              <w:rPr>
                <w:rFonts w:cs="Arial"/>
                <w:color w:val="000000"/>
              </w:rPr>
              <w:t xml:space="preserve">, </w:t>
            </w:r>
            <w:r w:rsidRPr="008F172B">
              <w:rPr>
                <w:rFonts w:cs="Arial"/>
                <w:i/>
                <w:color w:val="000000"/>
              </w:rPr>
              <w:t>Kryminologia</w:t>
            </w:r>
            <w:r w:rsidRPr="008F172B">
              <w:rPr>
                <w:rFonts w:cs="Arial"/>
                <w:color w:val="000000"/>
              </w:rPr>
              <w:t xml:space="preserve">, Warszawa </w:t>
            </w:r>
            <w:r>
              <w:rPr>
                <w:rFonts w:cs="Arial"/>
                <w:color w:val="000000"/>
              </w:rPr>
              <w:t>2022</w:t>
            </w:r>
          </w:p>
          <w:p w14:paraId="19C89AA5" w14:textId="77777777" w:rsidR="00521EB1" w:rsidRDefault="00521EB1" w:rsidP="00CE3AE0">
            <w:pPr>
              <w:tabs>
                <w:tab w:val="center" w:pos="5186"/>
              </w:tabs>
              <w:autoSpaceDE w:val="0"/>
              <w:autoSpaceDN w:val="0"/>
              <w:adjustRightInd w:val="0"/>
              <w:spacing w:before="0" w:after="0" w:line="240" w:lineRule="auto"/>
              <w:rPr>
                <w:rFonts w:cs="Arial"/>
                <w:color w:val="000000"/>
              </w:rPr>
            </w:pPr>
            <w:r>
              <w:rPr>
                <w:rFonts w:cs="Arial"/>
                <w:color w:val="000000"/>
              </w:rPr>
              <w:t xml:space="preserve">J. Widacki, W. </w:t>
            </w:r>
            <w:proofErr w:type="spellStart"/>
            <w:r>
              <w:rPr>
                <w:rFonts w:cs="Arial"/>
                <w:color w:val="000000"/>
              </w:rPr>
              <w:t>Dadak</w:t>
            </w:r>
            <w:proofErr w:type="spellEnd"/>
            <w:r>
              <w:rPr>
                <w:rFonts w:cs="Arial"/>
                <w:color w:val="000000"/>
              </w:rPr>
              <w:t xml:space="preserve">, M. Grzyb, A. </w:t>
            </w:r>
            <w:r w:rsidRPr="00F46B6D">
              <w:rPr>
                <w:rFonts w:cs="Arial"/>
                <w:color w:val="000000"/>
              </w:rPr>
              <w:t>Szuba-Boroń</w:t>
            </w:r>
            <w:r>
              <w:rPr>
                <w:rFonts w:cs="Arial"/>
                <w:color w:val="000000"/>
              </w:rPr>
              <w:t xml:space="preserve">, </w:t>
            </w:r>
            <w:r w:rsidRPr="00F46B6D">
              <w:rPr>
                <w:rFonts w:cs="Arial"/>
                <w:i/>
                <w:iCs/>
                <w:color w:val="000000"/>
              </w:rPr>
              <w:t>Kryminologia. Zarys systemu</w:t>
            </w:r>
            <w:r>
              <w:rPr>
                <w:rFonts w:cs="Arial"/>
                <w:color w:val="000000"/>
              </w:rPr>
              <w:t>, Warszawa 2022</w:t>
            </w:r>
          </w:p>
          <w:p w14:paraId="3FE17390" w14:textId="77777777" w:rsidR="00521EB1" w:rsidRPr="008F172B" w:rsidRDefault="00521EB1" w:rsidP="00CE3AE0">
            <w:pPr>
              <w:tabs>
                <w:tab w:val="center" w:pos="5186"/>
              </w:tabs>
              <w:autoSpaceDE w:val="0"/>
              <w:autoSpaceDN w:val="0"/>
              <w:adjustRightInd w:val="0"/>
              <w:spacing w:before="0" w:after="0" w:line="240" w:lineRule="auto"/>
              <w:rPr>
                <w:rFonts w:cs="Arial"/>
                <w:color w:val="000000"/>
              </w:rPr>
            </w:pPr>
            <w:r>
              <w:rPr>
                <w:rFonts w:cs="Arial"/>
                <w:color w:val="000000"/>
              </w:rPr>
              <w:t xml:space="preserve">M. Kuć, </w:t>
            </w:r>
            <w:r w:rsidRPr="00F46B6D">
              <w:rPr>
                <w:rFonts w:cs="Arial"/>
                <w:i/>
                <w:iCs/>
                <w:color w:val="000000"/>
              </w:rPr>
              <w:t>Kryminologia,</w:t>
            </w:r>
            <w:r>
              <w:rPr>
                <w:rFonts w:cs="Arial"/>
                <w:color w:val="000000"/>
              </w:rPr>
              <w:t xml:space="preserve"> Warszawa 2016</w:t>
            </w:r>
          </w:p>
          <w:p w14:paraId="471B3EC8" w14:textId="77777777" w:rsidR="00521EB1" w:rsidRPr="0020464A" w:rsidRDefault="00521EB1" w:rsidP="00CE3AE0">
            <w:pPr>
              <w:pStyle w:val="TableParagraph"/>
              <w:spacing w:before="0"/>
              <w:ind w:left="170"/>
            </w:pPr>
            <w:r w:rsidRPr="008F172B">
              <w:rPr>
                <w:rStyle w:val="wrtext"/>
              </w:rPr>
              <w:t xml:space="preserve">E. Bieńkowska, L. Mazowiecka, </w:t>
            </w:r>
            <w:r w:rsidRPr="008F172B">
              <w:rPr>
                <w:rStyle w:val="wrtext"/>
                <w:i/>
              </w:rPr>
              <w:t>Prawa ofiar przestępstw</w:t>
            </w:r>
            <w:r w:rsidRPr="008F172B">
              <w:rPr>
                <w:rStyle w:val="wrtext"/>
              </w:rPr>
              <w:t xml:space="preserve">, </w:t>
            </w:r>
            <w:r w:rsidRPr="008F172B">
              <w:rPr>
                <w:color w:val="000000"/>
              </w:rPr>
              <w:t>Warszawa</w:t>
            </w:r>
            <w:r w:rsidRPr="008F172B">
              <w:rPr>
                <w:rStyle w:val="wrtext"/>
              </w:rPr>
              <w:t xml:space="preserve"> 2009</w:t>
            </w:r>
          </w:p>
        </w:tc>
      </w:tr>
      <w:tr w:rsidR="00521EB1" w:rsidRPr="000E45E0" w14:paraId="3D52345D"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shd w:val="clear" w:color="auto" w:fill="DBE5F1"/>
          </w:tcPr>
          <w:p w14:paraId="05E1AA62" w14:textId="77777777" w:rsidR="00521EB1" w:rsidRPr="000E45E0" w:rsidRDefault="00521EB1" w:rsidP="00CE3AE0">
            <w:pPr>
              <w:pStyle w:val="Tytukomrki"/>
            </w:pPr>
            <w:r w:rsidRPr="000E45E0">
              <w:t>Literatura dodatkowa:</w:t>
            </w:r>
          </w:p>
        </w:tc>
      </w:tr>
      <w:tr w:rsidR="00521EB1" w:rsidRPr="000E45E0" w14:paraId="6EB8496F"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tcPr>
          <w:p w14:paraId="15AFA78F" w14:textId="77777777" w:rsidR="00521EB1" w:rsidRDefault="00521EB1" w:rsidP="00CE3AE0">
            <w:pPr>
              <w:autoSpaceDE w:val="0"/>
              <w:autoSpaceDN w:val="0"/>
              <w:adjustRightInd w:val="0"/>
              <w:spacing w:before="0" w:after="0" w:line="240" w:lineRule="auto"/>
              <w:rPr>
                <w:rFonts w:eastAsia="Arial Unicode MS" w:cs="Arial"/>
              </w:rPr>
            </w:pPr>
            <w:r>
              <w:rPr>
                <w:rFonts w:eastAsia="Arial Unicode MS" w:cs="Arial"/>
              </w:rPr>
              <w:t xml:space="preserve">P. </w:t>
            </w:r>
            <w:proofErr w:type="spellStart"/>
            <w:r>
              <w:rPr>
                <w:rFonts w:eastAsia="Arial Unicode MS" w:cs="Arial"/>
              </w:rPr>
              <w:t>Horoszowski</w:t>
            </w:r>
            <w:proofErr w:type="spellEnd"/>
            <w:r>
              <w:rPr>
                <w:rFonts w:eastAsia="Arial Unicode MS" w:cs="Arial"/>
              </w:rPr>
              <w:t xml:space="preserve">, </w:t>
            </w:r>
            <w:r w:rsidRPr="00590D99">
              <w:rPr>
                <w:rFonts w:eastAsia="Arial Unicode MS" w:cs="Arial"/>
                <w:i/>
                <w:iCs/>
              </w:rPr>
              <w:t>Kryminologia</w:t>
            </w:r>
            <w:r>
              <w:rPr>
                <w:rFonts w:eastAsia="Arial Unicode MS" w:cs="Arial"/>
              </w:rPr>
              <w:t>, Warszawa 1965</w:t>
            </w:r>
          </w:p>
          <w:p w14:paraId="0EBBCF47" w14:textId="77777777" w:rsidR="00521EB1" w:rsidRPr="008F172B" w:rsidRDefault="00521EB1" w:rsidP="00CE3AE0">
            <w:pPr>
              <w:autoSpaceDE w:val="0"/>
              <w:autoSpaceDN w:val="0"/>
              <w:adjustRightInd w:val="0"/>
              <w:spacing w:before="0" w:after="0" w:line="240" w:lineRule="auto"/>
              <w:rPr>
                <w:rFonts w:eastAsia="Arial Unicode MS" w:cs="Arial"/>
              </w:rPr>
            </w:pPr>
            <w:r w:rsidRPr="008F172B">
              <w:rPr>
                <w:rFonts w:eastAsia="Arial Unicode MS" w:cs="Arial"/>
              </w:rPr>
              <w:t>Atlas przestępczości w Polsce nr 1,</w:t>
            </w:r>
            <w:r>
              <w:rPr>
                <w:rFonts w:eastAsia="Arial Unicode MS" w:cs="Arial"/>
              </w:rPr>
              <w:t xml:space="preserve"> </w:t>
            </w:r>
            <w:r w:rsidRPr="008F172B">
              <w:rPr>
                <w:rFonts w:eastAsia="Arial Unicode MS" w:cs="Arial"/>
              </w:rPr>
              <w:t>2,</w:t>
            </w:r>
            <w:r>
              <w:rPr>
                <w:rFonts w:eastAsia="Arial Unicode MS" w:cs="Arial"/>
              </w:rPr>
              <w:t xml:space="preserve"> </w:t>
            </w:r>
            <w:r w:rsidRPr="008F172B">
              <w:rPr>
                <w:rFonts w:eastAsia="Arial Unicode MS" w:cs="Arial"/>
              </w:rPr>
              <w:t>3,</w:t>
            </w:r>
            <w:r>
              <w:rPr>
                <w:rFonts w:eastAsia="Arial Unicode MS" w:cs="Arial"/>
              </w:rPr>
              <w:t xml:space="preserve"> </w:t>
            </w:r>
            <w:r w:rsidRPr="008F172B">
              <w:rPr>
                <w:rFonts w:eastAsia="Arial Unicode MS" w:cs="Arial"/>
              </w:rPr>
              <w:t>4</w:t>
            </w:r>
            <w:r>
              <w:rPr>
                <w:rFonts w:eastAsia="Arial Unicode MS" w:cs="Arial"/>
              </w:rPr>
              <w:t>,</w:t>
            </w:r>
            <w:r w:rsidRPr="008F172B">
              <w:rPr>
                <w:rFonts w:eastAsia="Arial Unicode MS" w:cs="Arial"/>
              </w:rPr>
              <w:t xml:space="preserve"> Wydawnictwo Instytutu Wymiaru Sprawiedliwości</w:t>
            </w:r>
          </w:p>
          <w:p w14:paraId="560B7E5B" w14:textId="77777777" w:rsidR="00521EB1" w:rsidRPr="008F172B" w:rsidRDefault="00521EB1" w:rsidP="00CE3AE0">
            <w:pPr>
              <w:autoSpaceDE w:val="0"/>
              <w:autoSpaceDN w:val="0"/>
              <w:adjustRightInd w:val="0"/>
              <w:spacing w:before="0" w:after="0" w:line="240" w:lineRule="auto"/>
              <w:rPr>
                <w:rFonts w:eastAsia="Arial Unicode MS" w:cs="Arial"/>
              </w:rPr>
            </w:pPr>
            <w:r w:rsidRPr="008F172B">
              <w:rPr>
                <w:rFonts w:eastAsia="Arial Unicode MS" w:cs="Arial"/>
              </w:rPr>
              <w:t>Opracowania i dane statystyczne policji, prokuratury, sądów, służby więziennej</w:t>
            </w:r>
          </w:p>
          <w:p w14:paraId="11FB3F4E" w14:textId="77777777" w:rsidR="00521EB1" w:rsidRPr="0020464A" w:rsidRDefault="00521EB1" w:rsidP="00CE3AE0">
            <w:pPr>
              <w:pStyle w:val="TableParagraph"/>
              <w:spacing w:before="0"/>
              <w:ind w:left="170" w:right="931"/>
            </w:pPr>
            <w:r w:rsidRPr="008F172B">
              <w:rPr>
                <w:color w:val="000000"/>
              </w:rPr>
              <w:t xml:space="preserve">Ustawa </w:t>
            </w:r>
            <w:r w:rsidRPr="00323D9A">
              <w:rPr>
                <w:color w:val="000000"/>
              </w:rPr>
              <w:t>z dnia 6 czerwca 1997 r.</w:t>
            </w:r>
            <w:r>
              <w:rPr>
                <w:color w:val="000000"/>
              </w:rPr>
              <w:t xml:space="preserve"> </w:t>
            </w:r>
            <w:r w:rsidRPr="00323D9A">
              <w:rPr>
                <w:color w:val="000000"/>
              </w:rPr>
              <w:t>Kodeks karny</w:t>
            </w:r>
            <w:r>
              <w:rPr>
                <w:color w:val="000000"/>
              </w:rPr>
              <w:t xml:space="preserve"> (</w:t>
            </w:r>
            <w:r w:rsidRPr="00323D9A">
              <w:rPr>
                <w:color w:val="000000"/>
              </w:rPr>
              <w:t>Dz.U.</w:t>
            </w:r>
            <w:r>
              <w:rPr>
                <w:color w:val="000000"/>
              </w:rPr>
              <w:t xml:space="preserve"> z </w:t>
            </w:r>
            <w:r w:rsidRPr="00323D9A">
              <w:rPr>
                <w:color w:val="000000"/>
              </w:rPr>
              <w:t>2022</w:t>
            </w:r>
            <w:r>
              <w:rPr>
                <w:color w:val="000000"/>
              </w:rPr>
              <w:t xml:space="preserve">, poz. </w:t>
            </w:r>
            <w:r w:rsidRPr="00323D9A">
              <w:rPr>
                <w:color w:val="000000"/>
              </w:rPr>
              <w:t>1138</w:t>
            </w:r>
            <w:r>
              <w:rPr>
                <w:color w:val="000000"/>
              </w:rPr>
              <w:t>)</w:t>
            </w:r>
          </w:p>
        </w:tc>
      </w:tr>
      <w:tr w:rsidR="00521EB1" w:rsidRPr="000E45E0" w14:paraId="499C306F"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shd w:val="clear" w:color="auto" w:fill="DBE5F1"/>
          </w:tcPr>
          <w:p w14:paraId="2EE606B6" w14:textId="77777777" w:rsidR="00521EB1" w:rsidRPr="000E45E0" w:rsidRDefault="00521EB1" w:rsidP="00CE3AE0">
            <w:pPr>
              <w:pStyle w:val="Tytukomrki"/>
            </w:pPr>
            <w:r w:rsidRPr="000E45E0">
              <w:t>Planowane formy/działania/metody dydaktyczne:</w:t>
            </w:r>
          </w:p>
        </w:tc>
      </w:tr>
      <w:tr w:rsidR="00521EB1" w:rsidRPr="000E45E0" w14:paraId="4187AA51"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tcPr>
          <w:p w14:paraId="07FAF4A2" w14:textId="77777777" w:rsidR="00521EB1" w:rsidRPr="000E45E0" w:rsidRDefault="00521EB1" w:rsidP="00CE3AE0">
            <w:pPr>
              <w:pStyle w:val="TableParagraph"/>
              <w:tabs>
                <w:tab w:val="left" w:pos="307"/>
              </w:tabs>
              <w:spacing w:before="0"/>
              <w:ind w:left="170" w:right="16"/>
            </w:pPr>
            <w:r w:rsidRPr="008F172B">
              <w:rPr>
                <w:lang w:eastAsia="pl-PL"/>
              </w:rPr>
              <w:t xml:space="preserve">Ćwiczenia – praca na tekstach źródłowych z wykorzystaniem podręcznika lub innej literatury przedmiotu, </w:t>
            </w:r>
            <w:r w:rsidRPr="008F172B">
              <w:t>analiza przepisów kodeksu karnego, kodeksu karnego wykonawczego, ustaw i innych aktów normatywnych</w:t>
            </w:r>
            <w:r>
              <w:t>, d</w:t>
            </w:r>
            <w:r w:rsidRPr="008F172B">
              <w:rPr>
                <w:lang w:eastAsia="pl-PL"/>
              </w:rPr>
              <w:t>yskusja nad problematyką zjawisk dewiacyjnych i patologii społecznych, przygotowanie referatu na temat praktycznego zastosowania kryminologii lub wykonanie innego projektu indywidualnego lub grupowego mającego na celu zastosowanie wiedzy z zakresu kryminologii.</w:t>
            </w:r>
          </w:p>
        </w:tc>
      </w:tr>
      <w:tr w:rsidR="00521EB1" w:rsidRPr="000E45E0" w14:paraId="19E20F56"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shd w:val="clear" w:color="auto" w:fill="DBE5F1"/>
          </w:tcPr>
          <w:p w14:paraId="0C9DB980" w14:textId="77777777" w:rsidR="00521EB1" w:rsidRPr="000E45E0" w:rsidRDefault="00521EB1" w:rsidP="00CE3AE0">
            <w:pPr>
              <w:pStyle w:val="Tytukomrki"/>
            </w:pPr>
            <w:r w:rsidRPr="000E45E0">
              <w:t>Sposoby weryfikacji efektów uczenia się osiąganych przez studenta:</w:t>
            </w:r>
          </w:p>
        </w:tc>
      </w:tr>
      <w:tr w:rsidR="00521EB1" w:rsidRPr="000E45E0" w14:paraId="6151D729"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tcPr>
          <w:p w14:paraId="107313B0" w14:textId="77777777" w:rsidR="00521EB1" w:rsidRPr="008F172B" w:rsidRDefault="00521EB1" w:rsidP="00CE3AE0">
            <w:pPr>
              <w:autoSpaceDE w:val="0"/>
              <w:autoSpaceDN w:val="0"/>
              <w:adjustRightInd w:val="0"/>
              <w:spacing w:before="0" w:after="0" w:line="240" w:lineRule="auto"/>
              <w:rPr>
                <w:rFonts w:cs="Arial"/>
                <w:color w:val="000000"/>
              </w:rPr>
            </w:pPr>
            <w:r>
              <w:rPr>
                <w:rFonts w:cs="Arial"/>
                <w:color w:val="000000"/>
              </w:rPr>
              <w:t>Weryfikacja efektów uczenia się</w:t>
            </w:r>
            <w:r w:rsidRPr="008F172B">
              <w:rPr>
                <w:rFonts w:cs="Arial"/>
                <w:color w:val="000000"/>
              </w:rPr>
              <w:t xml:space="preserve"> w zakresie wiedzy jest przeprowadzana w trakcie kolokwi</w:t>
            </w:r>
            <w:r>
              <w:rPr>
                <w:rFonts w:cs="Arial"/>
                <w:color w:val="000000"/>
              </w:rPr>
              <w:t>um</w:t>
            </w:r>
            <w:r w:rsidRPr="008F172B">
              <w:rPr>
                <w:rFonts w:cs="Arial"/>
                <w:color w:val="000000"/>
              </w:rPr>
              <w:t>,</w:t>
            </w:r>
            <w:r>
              <w:rPr>
                <w:rFonts w:cs="Arial"/>
                <w:color w:val="000000"/>
              </w:rPr>
              <w:t xml:space="preserve"> które sprawdza</w:t>
            </w:r>
            <w:r w:rsidRPr="008F172B">
              <w:rPr>
                <w:rFonts w:cs="Arial"/>
                <w:color w:val="000000"/>
              </w:rPr>
              <w:t xml:space="preserve"> stopień opanowania przez studentów materiału omówionego na zajęciach.</w:t>
            </w:r>
          </w:p>
          <w:p w14:paraId="29C6F851" w14:textId="77777777" w:rsidR="00521EB1" w:rsidRPr="008F172B" w:rsidRDefault="00521EB1" w:rsidP="00CE3AE0">
            <w:pPr>
              <w:autoSpaceDE w:val="0"/>
              <w:autoSpaceDN w:val="0"/>
              <w:adjustRightInd w:val="0"/>
              <w:spacing w:before="0" w:after="0" w:line="240" w:lineRule="auto"/>
              <w:rPr>
                <w:rFonts w:cs="Arial"/>
                <w:color w:val="000000"/>
              </w:rPr>
            </w:pPr>
            <w:r>
              <w:rPr>
                <w:rFonts w:cs="Arial"/>
                <w:color w:val="000000"/>
              </w:rPr>
              <w:t xml:space="preserve">Weryfikacja efektów </w:t>
            </w:r>
            <w:r w:rsidRPr="008F172B">
              <w:rPr>
                <w:rFonts w:cs="Arial"/>
                <w:color w:val="000000"/>
              </w:rPr>
              <w:t>uczenia</w:t>
            </w:r>
            <w:r>
              <w:rPr>
                <w:rFonts w:cs="Arial"/>
                <w:color w:val="000000"/>
              </w:rPr>
              <w:t xml:space="preserve"> się</w:t>
            </w:r>
            <w:r w:rsidRPr="008F172B">
              <w:rPr>
                <w:rFonts w:cs="Arial"/>
                <w:color w:val="000000"/>
              </w:rPr>
              <w:t xml:space="preserve"> w zakresie umiejętności następuje poprzez ocenę </w:t>
            </w:r>
            <w:r>
              <w:rPr>
                <w:rFonts w:cs="Arial"/>
                <w:color w:val="000000"/>
              </w:rPr>
              <w:t>projektu (indywidualnego lub grupowego) i jego</w:t>
            </w:r>
            <w:r w:rsidRPr="008F172B">
              <w:rPr>
                <w:rFonts w:cs="Arial"/>
                <w:color w:val="000000"/>
              </w:rPr>
              <w:t xml:space="preserve"> prezentacji oraz na podstawie oceny stopnia przygotowania do dyskusji tematycznych. </w:t>
            </w:r>
          </w:p>
          <w:p w14:paraId="513109CD" w14:textId="77777777" w:rsidR="00521EB1" w:rsidRPr="0000649F" w:rsidRDefault="00521EB1" w:rsidP="00CE3AE0">
            <w:pPr>
              <w:pStyle w:val="TableParagraph"/>
              <w:spacing w:before="0"/>
              <w:ind w:left="170" w:right="16"/>
            </w:pPr>
            <w:r w:rsidRPr="008F172B">
              <w:rPr>
                <w:color w:val="000000"/>
              </w:rPr>
              <w:t xml:space="preserve">Weryfikacja efektów </w:t>
            </w:r>
            <w:r>
              <w:rPr>
                <w:color w:val="000000"/>
              </w:rPr>
              <w:t>uczenia się</w:t>
            </w:r>
            <w:r w:rsidRPr="008F172B">
              <w:rPr>
                <w:color w:val="000000"/>
              </w:rPr>
              <w:t xml:space="preserve"> w zakresie kompetencji społecznych następuje w czasie ćwiczeń poprzez ocenę systematyczności studenta i jego zaangażowania w dyskusję oraz pracę zespołową.</w:t>
            </w:r>
          </w:p>
        </w:tc>
      </w:tr>
      <w:tr w:rsidR="00521EB1" w:rsidRPr="000E45E0" w14:paraId="032FD6E9"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shd w:val="clear" w:color="auto" w:fill="DBE5F1"/>
          </w:tcPr>
          <w:p w14:paraId="1BB829FF" w14:textId="77777777" w:rsidR="00521EB1" w:rsidRPr="000E45E0" w:rsidRDefault="00521EB1" w:rsidP="00CE3AE0">
            <w:pPr>
              <w:pStyle w:val="Tytukomrki"/>
            </w:pPr>
            <w:r w:rsidRPr="000E45E0">
              <w:t>Forma i warunki zaliczenia:</w:t>
            </w:r>
          </w:p>
        </w:tc>
      </w:tr>
      <w:tr w:rsidR="00521EB1" w:rsidRPr="000E45E0" w14:paraId="1FFECDA7"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tcPr>
          <w:p w14:paraId="5D544FC1" w14:textId="77777777" w:rsidR="00521EB1" w:rsidRPr="008F172B" w:rsidRDefault="00521EB1" w:rsidP="00CE3AE0">
            <w:pPr>
              <w:spacing w:before="0" w:after="0" w:line="240" w:lineRule="auto"/>
              <w:rPr>
                <w:rFonts w:cs="Arial"/>
              </w:rPr>
            </w:pPr>
            <w:r w:rsidRPr="008F172B">
              <w:rPr>
                <w:rFonts w:cs="Arial"/>
                <w:color w:val="000000"/>
              </w:rPr>
              <w:t xml:space="preserve">Ćwiczenia – zaliczenie na ocenę, na które składa się: </w:t>
            </w:r>
            <w:r>
              <w:rPr>
                <w:rFonts w:cs="Arial"/>
                <w:color w:val="000000"/>
              </w:rPr>
              <w:t xml:space="preserve">ocena z </w:t>
            </w:r>
            <w:r w:rsidRPr="008F172B">
              <w:rPr>
                <w:rFonts w:cs="Arial"/>
                <w:color w:val="000000"/>
              </w:rPr>
              <w:t>kolokwium (50%)</w:t>
            </w:r>
            <w:r>
              <w:rPr>
                <w:rFonts w:cs="Arial"/>
                <w:color w:val="000000"/>
              </w:rPr>
              <w:t>,</w:t>
            </w:r>
            <w:r w:rsidRPr="008F172B">
              <w:rPr>
                <w:rFonts w:cs="Arial"/>
                <w:color w:val="000000"/>
              </w:rPr>
              <w:t xml:space="preserve"> </w:t>
            </w:r>
            <w:r w:rsidRPr="008F172B">
              <w:rPr>
                <w:rFonts w:cs="Arial"/>
              </w:rPr>
              <w:t>wykonanie projektu indywidualnego lub grupowego (4</w:t>
            </w:r>
            <w:r>
              <w:rPr>
                <w:rFonts w:cs="Arial"/>
              </w:rPr>
              <w:t>0%),</w:t>
            </w:r>
            <w:r w:rsidRPr="008F172B">
              <w:rPr>
                <w:rFonts w:cs="Arial"/>
              </w:rPr>
              <w:t xml:space="preserve"> aktywność </w:t>
            </w:r>
            <w:proofErr w:type="gramStart"/>
            <w:r w:rsidRPr="008F172B">
              <w:rPr>
                <w:rFonts w:cs="Arial"/>
              </w:rPr>
              <w:t>na  zajęciach</w:t>
            </w:r>
            <w:proofErr w:type="gramEnd"/>
            <w:r w:rsidRPr="008F172B">
              <w:rPr>
                <w:rFonts w:cs="Arial"/>
              </w:rPr>
              <w:t xml:space="preserve"> (10%).</w:t>
            </w:r>
          </w:p>
          <w:p w14:paraId="06849847" w14:textId="77777777" w:rsidR="00521EB1" w:rsidRPr="008F172B" w:rsidRDefault="00521EB1" w:rsidP="00CE3AE0">
            <w:pPr>
              <w:spacing w:before="0" w:after="0" w:line="240" w:lineRule="auto"/>
              <w:rPr>
                <w:rFonts w:cs="Arial"/>
              </w:rPr>
            </w:pPr>
            <w:r w:rsidRPr="008F172B">
              <w:rPr>
                <w:rFonts w:cs="Arial"/>
              </w:rPr>
              <w:t xml:space="preserve">Pozytywna ocena </w:t>
            </w:r>
            <w:r>
              <w:rPr>
                <w:rFonts w:cs="Arial"/>
              </w:rPr>
              <w:t xml:space="preserve">z </w:t>
            </w:r>
            <w:r w:rsidRPr="008F172B">
              <w:rPr>
                <w:rFonts w:cs="Arial"/>
              </w:rPr>
              <w:t>ćwiczeń nie może być wystawiona w przypadku uzyskania negatywnej oceny z kolokwium, bądź też w przypadku nieusprawiedliwionej nieobecności na więcej niż dwóch zajęciach w ciągu semestru. Dozwolona jest jedna poprawa kolokwium.</w:t>
            </w:r>
          </w:p>
          <w:p w14:paraId="27D29B42" w14:textId="77777777" w:rsidR="00521EB1" w:rsidRPr="008F172B" w:rsidRDefault="00521EB1" w:rsidP="00CE3AE0">
            <w:pPr>
              <w:spacing w:before="0" w:after="0" w:line="240" w:lineRule="auto"/>
              <w:rPr>
                <w:rFonts w:cs="Arial"/>
                <w:color w:val="000000"/>
              </w:rPr>
            </w:pPr>
            <w:r w:rsidRPr="008F172B">
              <w:rPr>
                <w:rFonts w:cs="Arial"/>
                <w:color w:val="000000"/>
              </w:rPr>
              <w:t>Procentowy zakres ocen z kolokwium:</w:t>
            </w:r>
          </w:p>
          <w:p w14:paraId="559B070C" w14:textId="77777777" w:rsidR="00521EB1" w:rsidRPr="008F172B" w:rsidRDefault="00521EB1" w:rsidP="00CE3AE0">
            <w:pPr>
              <w:spacing w:before="0" w:after="0" w:line="240" w:lineRule="auto"/>
              <w:rPr>
                <w:rFonts w:cs="Arial"/>
                <w:color w:val="000000"/>
              </w:rPr>
            </w:pPr>
            <w:r w:rsidRPr="008F172B">
              <w:rPr>
                <w:rFonts w:cs="Arial"/>
                <w:color w:val="000000"/>
              </w:rPr>
              <w:t>91%</w:t>
            </w:r>
            <w:r>
              <w:rPr>
                <w:rFonts w:cs="Arial"/>
                <w:color w:val="000000"/>
              </w:rPr>
              <w:t xml:space="preserve"> </w:t>
            </w:r>
            <w:r w:rsidRPr="008F172B">
              <w:rPr>
                <w:rFonts w:cs="Arial"/>
                <w:color w:val="000000"/>
              </w:rPr>
              <w:t>-</w:t>
            </w:r>
            <w:r>
              <w:rPr>
                <w:rFonts w:cs="Arial"/>
                <w:color w:val="000000"/>
              </w:rPr>
              <w:t xml:space="preserve"> </w:t>
            </w:r>
            <w:r w:rsidRPr="008F172B">
              <w:rPr>
                <w:rFonts w:cs="Arial"/>
                <w:color w:val="000000"/>
              </w:rPr>
              <w:t>100%</w:t>
            </w:r>
            <w:r>
              <w:rPr>
                <w:rFonts w:cs="Arial"/>
                <w:color w:val="000000"/>
              </w:rPr>
              <w:t xml:space="preserve"> </w:t>
            </w:r>
            <w:r w:rsidRPr="008F172B">
              <w:rPr>
                <w:rFonts w:cs="Arial"/>
                <w:color w:val="000000"/>
              </w:rPr>
              <w:t>-</w:t>
            </w:r>
            <w:r>
              <w:rPr>
                <w:rFonts w:cs="Arial"/>
                <w:color w:val="000000"/>
              </w:rPr>
              <w:t xml:space="preserve"> </w:t>
            </w:r>
            <w:proofErr w:type="spellStart"/>
            <w:r w:rsidRPr="008F172B">
              <w:rPr>
                <w:rFonts w:cs="Arial"/>
                <w:color w:val="000000"/>
              </w:rPr>
              <w:t>bdb</w:t>
            </w:r>
            <w:proofErr w:type="spellEnd"/>
            <w:r w:rsidRPr="008F172B">
              <w:rPr>
                <w:rFonts w:cs="Arial"/>
                <w:color w:val="000000"/>
              </w:rPr>
              <w:t xml:space="preserve"> (5,0)</w:t>
            </w:r>
            <w:r>
              <w:rPr>
                <w:rFonts w:cs="Arial"/>
                <w:color w:val="000000"/>
              </w:rPr>
              <w:t>,</w:t>
            </w:r>
          </w:p>
          <w:p w14:paraId="376A298E" w14:textId="77777777" w:rsidR="00521EB1" w:rsidRPr="008F172B" w:rsidRDefault="00521EB1" w:rsidP="00CE3AE0">
            <w:pPr>
              <w:spacing w:before="0" w:after="0" w:line="240" w:lineRule="auto"/>
              <w:rPr>
                <w:rFonts w:cs="Arial"/>
                <w:color w:val="000000"/>
              </w:rPr>
            </w:pPr>
            <w:r w:rsidRPr="008F172B">
              <w:rPr>
                <w:rFonts w:cs="Arial"/>
                <w:color w:val="000000"/>
              </w:rPr>
              <w:t>81%</w:t>
            </w:r>
            <w:r>
              <w:rPr>
                <w:rFonts w:cs="Arial"/>
                <w:color w:val="000000"/>
              </w:rPr>
              <w:t xml:space="preserve"> </w:t>
            </w:r>
            <w:r w:rsidRPr="008F172B">
              <w:rPr>
                <w:rFonts w:cs="Arial"/>
                <w:color w:val="000000"/>
              </w:rPr>
              <w:t>-</w:t>
            </w:r>
            <w:r>
              <w:rPr>
                <w:rFonts w:cs="Arial"/>
                <w:color w:val="000000"/>
              </w:rPr>
              <w:t xml:space="preserve"> </w:t>
            </w:r>
            <w:r w:rsidRPr="008F172B">
              <w:rPr>
                <w:rFonts w:cs="Arial"/>
                <w:color w:val="000000"/>
              </w:rPr>
              <w:t>90%</w:t>
            </w:r>
            <w:r>
              <w:rPr>
                <w:rFonts w:cs="Arial"/>
                <w:color w:val="000000"/>
              </w:rPr>
              <w:t xml:space="preserve"> </w:t>
            </w:r>
            <w:r w:rsidRPr="008F172B">
              <w:rPr>
                <w:rFonts w:cs="Arial"/>
                <w:color w:val="000000"/>
              </w:rPr>
              <w:t>-</w:t>
            </w:r>
            <w:r>
              <w:rPr>
                <w:rFonts w:cs="Arial"/>
                <w:color w:val="000000"/>
              </w:rPr>
              <w:t xml:space="preserve"> </w:t>
            </w:r>
            <w:proofErr w:type="spellStart"/>
            <w:r w:rsidRPr="008F172B">
              <w:rPr>
                <w:rFonts w:cs="Arial"/>
                <w:color w:val="000000"/>
              </w:rPr>
              <w:t>db</w:t>
            </w:r>
            <w:proofErr w:type="spellEnd"/>
            <w:r w:rsidRPr="008F172B">
              <w:rPr>
                <w:rFonts w:cs="Arial"/>
                <w:color w:val="000000"/>
              </w:rPr>
              <w:t>+ (4,5)</w:t>
            </w:r>
            <w:r>
              <w:rPr>
                <w:rFonts w:cs="Arial"/>
                <w:color w:val="000000"/>
              </w:rPr>
              <w:t>,</w:t>
            </w:r>
          </w:p>
          <w:p w14:paraId="7EC91063" w14:textId="77777777" w:rsidR="00521EB1" w:rsidRPr="008F172B" w:rsidRDefault="00521EB1" w:rsidP="00CE3AE0">
            <w:pPr>
              <w:spacing w:before="0" w:after="0" w:line="240" w:lineRule="auto"/>
              <w:rPr>
                <w:rFonts w:cs="Arial"/>
                <w:color w:val="000000"/>
              </w:rPr>
            </w:pPr>
            <w:r w:rsidRPr="008F172B">
              <w:rPr>
                <w:rFonts w:cs="Arial"/>
                <w:color w:val="000000"/>
              </w:rPr>
              <w:t>71%</w:t>
            </w:r>
            <w:r>
              <w:rPr>
                <w:rFonts w:cs="Arial"/>
                <w:color w:val="000000"/>
              </w:rPr>
              <w:t xml:space="preserve"> </w:t>
            </w:r>
            <w:r w:rsidRPr="008F172B">
              <w:rPr>
                <w:rFonts w:cs="Arial"/>
                <w:color w:val="000000"/>
              </w:rPr>
              <w:t>-</w:t>
            </w:r>
            <w:r>
              <w:rPr>
                <w:rFonts w:cs="Arial"/>
                <w:color w:val="000000"/>
              </w:rPr>
              <w:t xml:space="preserve"> </w:t>
            </w:r>
            <w:r w:rsidRPr="008F172B">
              <w:rPr>
                <w:rFonts w:cs="Arial"/>
                <w:color w:val="000000"/>
              </w:rPr>
              <w:t>80%</w:t>
            </w:r>
            <w:r>
              <w:rPr>
                <w:rFonts w:cs="Arial"/>
                <w:color w:val="000000"/>
              </w:rPr>
              <w:t xml:space="preserve"> </w:t>
            </w:r>
            <w:r w:rsidRPr="008F172B">
              <w:rPr>
                <w:rFonts w:cs="Arial"/>
                <w:color w:val="000000"/>
              </w:rPr>
              <w:t>-</w:t>
            </w:r>
            <w:r>
              <w:rPr>
                <w:rFonts w:cs="Arial"/>
                <w:color w:val="000000"/>
              </w:rPr>
              <w:t xml:space="preserve"> </w:t>
            </w:r>
            <w:proofErr w:type="spellStart"/>
            <w:r w:rsidRPr="008F172B">
              <w:rPr>
                <w:rFonts w:cs="Arial"/>
                <w:color w:val="000000"/>
              </w:rPr>
              <w:t>db</w:t>
            </w:r>
            <w:proofErr w:type="spellEnd"/>
            <w:r w:rsidRPr="008F172B">
              <w:rPr>
                <w:rFonts w:cs="Arial"/>
                <w:color w:val="000000"/>
              </w:rPr>
              <w:t xml:space="preserve"> (4,0)</w:t>
            </w:r>
            <w:r>
              <w:rPr>
                <w:rFonts w:cs="Arial"/>
                <w:color w:val="000000"/>
              </w:rPr>
              <w:t>,</w:t>
            </w:r>
          </w:p>
          <w:p w14:paraId="0286A413" w14:textId="77777777" w:rsidR="00521EB1" w:rsidRPr="008F172B" w:rsidRDefault="00521EB1" w:rsidP="00CE3AE0">
            <w:pPr>
              <w:spacing w:before="0" w:after="0" w:line="240" w:lineRule="auto"/>
              <w:rPr>
                <w:rFonts w:cs="Arial"/>
                <w:color w:val="000000"/>
              </w:rPr>
            </w:pPr>
            <w:r w:rsidRPr="008F172B">
              <w:rPr>
                <w:rFonts w:cs="Arial"/>
                <w:color w:val="000000"/>
              </w:rPr>
              <w:t>61%</w:t>
            </w:r>
            <w:r>
              <w:rPr>
                <w:rFonts w:cs="Arial"/>
                <w:color w:val="000000"/>
              </w:rPr>
              <w:t xml:space="preserve"> </w:t>
            </w:r>
            <w:r w:rsidRPr="008F172B">
              <w:rPr>
                <w:rFonts w:cs="Arial"/>
                <w:color w:val="000000"/>
              </w:rPr>
              <w:t>-</w:t>
            </w:r>
            <w:r>
              <w:rPr>
                <w:rFonts w:cs="Arial"/>
                <w:color w:val="000000"/>
              </w:rPr>
              <w:t xml:space="preserve"> </w:t>
            </w:r>
            <w:r w:rsidRPr="008F172B">
              <w:rPr>
                <w:rFonts w:cs="Arial"/>
                <w:color w:val="000000"/>
              </w:rPr>
              <w:t>70%</w:t>
            </w:r>
            <w:r>
              <w:rPr>
                <w:rFonts w:cs="Arial"/>
                <w:color w:val="000000"/>
              </w:rPr>
              <w:t xml:space="preserve"> </w:t>
            </w:r>
            <w:r w:rsidRPr="008F172B">
              <w:rPr>
                <w:rFonts w:cs="Arial"/>
                <w:color w:val="000000"/>
              </w:rPr>
              <w:t>-</w:t>
            </w:r>
            <w:r>
              <w:rPr>
                <w:rFonts w:cs="Arial"/>
                <w:color w:val="000000"/>
              </w:rPr>
              <w:t xml:space="preserve"> </w:t>
            </w:r>
            <w:proofErr w:type="spellStart"/>
            <w:r w:rsidRPr="008F172B">
              <w:rPr>
                <w:rFonts w:cs="Arial"/>
                <w:color w:val="000000"/>
              </w:rPr>
              <w:t>dst</w:t>
            </w:r>
            <w:proofErr w:type="spellEnd"/>
            <w:r w:rsidRPr="008F172B">
              <w:rPr>
                <w:rFonts w:cs="Arial"/>
                <w:color w:val="000000"/>
              </w:rPr>
              <w:t>+ (3,5)</w:t>
            </w:r>
            <w:r>
              <w:rPr>
                <w:rFonts w:cs="Arial"/>
                <w:color w:val="000000"/>
              </w:rPr>
              <w:t>,</w:t>
            </w:r>
          </w:p>
          <w:p w14:paraId="025114FE" w14:textId="77777777" w:rsidR="00521EB1" w:rsidRPr="008F172B" w:rsidRDefault="00521EB1" w:rsidP="00CE3AE0">
            <w:pPr>
              <w:spacing w:before="0" w:after="0" w:line="240" w:lineRule="auto"/>
              <w:rPr>
                <w:rFonts w:cs="Arial"/>
                <w:color w:val="000000"/>
              </w:rPr>
            </w:pPr>
            <w:r>
              <w:rPr>
                <w:rFonts w:cs="Arial"/>
                <w:color w:val="000000"/>
              </w:rPr>
              <w:t>51</w:t>
            </w:r>
            <w:r w:rsidRPr="008F172B">
              <w:rPr>
                <w:rFonts w:cs="Arial"/>
                <w:color w:val="000000"/>
              </w:rPr>
              <w:t>%</w:t>
            </w:r>
            <w:r>
              <w:rPr>
                <w:rFonts w:cs="Arial"/>
                <w:color w:val="000000"/>
              </w:rPr>
              <w:t xml:space="preserve"> </w:t>
            </w:r>
            <w:r w:rsidRPr="008F172B">
              <w:rPr>
                <w:rFonts w:cs="Arial"/>
                <w:color w:val="000000"/>
              </w:rPr>
              <w:t>-</w:t>
            </w:r>
            <w:r>
              <w:rPr>
                <w:rFonts w:cs="Arial"/>
                <w:color w:val="000000"/>
              </w:rPr>
              <w:t xml:space="preserve"> </w:t>
            </w:r>
            <w:r w:rsidRPr="008F172B">
              <w:rPr>
                <w:rFonts w:cs="Arial"/>
                <w:color w:val="000000"/>
              </w:rPr>
              <w:t>60%</w:t>
            </w:r>
            <w:r>
              <w:rPr>
                <w:rFonts w:cs="Arial"/>
                <w:color w:val="000000"/>
              </w:rPr>
              <w:t xml:space="preserve"> </w:t>
            </w:r>
            <w:r w:rsidRPr="008F172B">
              <w:rPr>
                <w:rFonts w:cs="Arial"/>
                <w:color w:val="000000"/>
              </w:rPr>
              <w:t>-</w:t>
            </w:r>
            <w:r>
              <w:rPr>
                <w:rFonts w:cs="Arial"/>
                <w:color w:val="000000"/>
              </w:rPr>
              <w:t xml:space="preserve"> </w:t>
            </w:r>
            <w:proofErr w:type="spellStart"/>
            <w:r w:rsidRPr="008F172B">
              <w:rPr>
                <w:rFonts w:cs="Arial"/>
                <w:color w:val="000000"/>
              </w:rPr>
              <w:t>dst</w:t>
            </w:r>
            <w:proofErr w:type="spellEnd"/>
            <w:r w:rsidRPr="008F172B">
              <w:rPr>
                <w:rFonts w:cs="Arial"/>
                <w:color w:val="000000"/>
              </w:rPr>
              <w:t xml:space="preserve"> (3,0)</w:t>
            </w:r>
            <w:r>
              <w:rPr>
                <w:rFonts w:cs="Arial"/>
                <w:color w:val="000000"/>
              </w:rPr>
              <w:t>,</w:t>
            </w:r>
          </w:p>
          <w:p w14:paraId="7B9F0E91" w14:textId="77777777" w:rsidR="00521EB1" w:rsidRPr="00EA4DAF" w:rsidRDefault="00521EB1" w:rsidP="00CE3AE0">
            <w:pPr>
              <w:autoSpaceDE w:val="0"/>
              <w:autoSpaceDN w:val="0"/>
              <w:adjustRightInd w:val="0"/>
              <w:spacing w:before="0" w:after="0" w:line="240" w:lineRule="auto"/>
              <w:rPr>
                <w:rFonts w:cs="Arial"/>
              </w:rPr>
            </w:pPr>
            <w:r>
              <w:rPr>
                <w:rFonts w:cs="Arial"/>
                <w:color w:val="000000"/>
              </w:rPr>
              <w:t>50</w:t>
            </w:r>
            <w:r w:rsidRPr="008F172B">
              <w:rPr>
                <w:rFonts w:cs="Arial"/>
                <w:color w:val="000000"/>
              </w:rPr>
              <w:t xml:space="preserve">% i poniżej - </w:t>
            </w:r>
            <w:proofErr w:type="spellStart"/>
            <w:r w:rsidRPr="008F172B">
              <w:rPr>
                <w:rFonts w:cs="Arial"/>
                <w:color w:val="000000"/>
              </w:rPr>
              <w:t>ndst</w:t>
            </w:r>
            <w:proofErr w:type="spellEnd"/>
            <w:r w:rsidRPr="008F172B">
              <w:rPr>
                <w:rFonts w:cs="Arial"/>
                <w:color w:val="000000"/>
              </w:rPr>
              <w:t xml:space="preserve"> (2,0).</w:t>
            </w:r>
          </w:p>
        </w:tc>
      </w:tr>
      <w:tr w:rsidR="00521EB1" w:rsidRPr="000E45E0" w14:paraId="4542F0A4"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shd w:val="clear" w:color="auto" w:fill="DBE5F1"/>
          </w:tcPr>
          <w:p w14:paraId="0D2450F8" w14:textId="77777777" w:rsidR="00521EB1" w:rsidRPr="000E45E0" w:rsidRDefault="00521EB1" w:rsidP="00CE3AE0">
            <w:pPr>
              <w:pStyle w:val="Tytukomrki"/>
            </w:pPr>
            <w:r w:rsidRPr="000E45E0">
              <w:t>Bilans punktów ECTS:</w:t>
            </w:r>
          </w:p>
        </w:tc>
      </w:tr>
      <w:tr w:rsidR="00521EB1" w:rsidRPr="00705DD1" w14:paraId="63FAD406" w14:textId="77777777" w:rsidTr="00CE3AE0">
        <w:trPr>
          <w:trHeight w:val="370"/>
        </w:trPr>
        <w:tc>
          <w:tcPr>
            <w:tcW w:w="10667" w:type="dxa"/>
            <w:gridSpan w:val="15"/>
            <w:tcBorders>
              <w:top w:val="single" w:sz="4" w:space="0" w:color="auto"/>
              <w:left w:val="single" w:sz="6" w:space="0" w:color="auto"/>
              <w:bottom w:val="single" w:sz="4" w:space="0" w:color="auto"/>
              <w:right w:val="single" w:sz="6" w:space="0" w:color="auto"/>
            </w:tcBorders>
            <w:shd w:val="clear" w:color="auto" w:fill="DBE5F1"/>
          </w:tcPr>
          <w:p w14:paraId="3416A669" w14:textId="77777777" w:rsidR="00521EB1" w:rsidRPr="00705DD1" w:rsidRDefault="00521EB1" w:rsidP="00CE3AE0">
            <w:pPr>
              <w:pStyle w:val="Tytukomrki"/>
              <w:rPr>
                <w:b w:val="0"/>
                <w:bCs/>
              </w:rPr>
            </w:pPr>
            <w:r w:rsidRPr="00705DD1">
              <w:rPr>
                <w:b w:val="0"/>
                <w:bCs/>
              </w:rPr>
              <w:t>Studia stacjonarne</w:t>
            </w:r>
          </w:p>
        </w:tc>
      </w:tr>
      <w:tr w:rsidR="00521EB1" w:rsidRPr="00705DD1" w14:paraId="4665D455" w14:textId="77777777" w:rsidTr="00CE3AE0">
        <w:trPr>
          <w:trHeight w:val="454"/>
        </w:trPr>
        <w:tc>
          <w:tcPr>
            <w:tcW w:w="5218"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14:paraId="28A4C7C4" w14:textId="77777777" w:rsidR="00521EB1" w:rsidRPr="00705DD1" w:rsidRDefault="00521EB1" w:rsidP="00CE3AE0">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54907F05" w14:textId="77777777" w:rsidR="00521EB1" w:rsidRPr="00705DD1" w:rsidRDefault="00521EB1" w:rsidP="00CE3AE0">
            <w:pPr>
              <w:pStyle w:val="Tytukomrki"/>
              <w:rPr>
                <w:b w:val="0"/>
                <w:bCs/>
              </w:rPr>
            </w:pPr>
            <w:r w:rsidRPr="00705DD1">
              <w:rPr>
                <w:b w:val="0"/>
                <w:bCs/>
              </w:rPr>
              <w:t>Obciążenie studenta</w:t>
            </w:r>
          </w:p>
        </w:tc>
      </w:tr>
      <w:tr w:rsidR="00521EB1" w:rsidRPr="000E45E0" w14:paraId="22382AF5" w14:textId="77777777" w:rsidTr="00CE3AE0">
        <w:trPr>
          <w:trHeight w:val="33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4B8FA1D6" w14:textId="77777777" w:rsidR="00521EB1" w:rsidRPr="000E45E0" w:rsidRDefault="00521EB1" w:rsidP="00CE3AE0">
            <w:pPr>
              <w:spacing w:after="0" w:line="240" w:lineRule="auto"/>
              <w:rPr>
                <w:rFonts w:cs="Arial"/>
              </w:rPr>
            </w:pPr>
            <w:r>
              <w:rPr>
                <w:rFonts w:cs="Arial"/>
              </w:rPr>
              <w:t>Ćwiczenia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0406A3A" w14:textId="77777777" w:rsidR="00521EB1" w:rsidRPr="000E45E0" w:rsidRDefault="00521EB1" w:rsidP="00CE3AE0">
            <w:pPr>
              <w:spacing w:after="0" w:line="240" w:lineRule="auto"/>
              <w:rPr>
                <w:rFonts w:cs="Arial"/>
              </w:rPr>
            </w:pPr>
            <w:r>
              <w:t>30</w:t>
            </w:r>
            <w:r>
              <w:rPr>
                <w:spacing w:val="-5"/>
              </w:rPr>
              <w:t xml:space="preserve"> </w:t>
            </w:r>
            <w:r>
              <w:t>godz.</w:t>
            </w:r>
          </w:p>
        </w:tc>
      </w:tr>
      <w:tr w:rsidR="00521EB1" w:rsidRPr="000E45E0" w14:paraId="05F02577" w14:textId="77777777" w:rsidTr="00CE3AE0">
        <w:trPr>
          <w:trHeight w:val="33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5FD4C475" w14:textId="77777777" w:rsidR="00521EB1" w:rsidRDefault="00521EB1" w:rsidP="00CE3AE0">
            <w:pPr>
              <w:spacing w:after="0" w:line="240" w:lineRule="auto"/>
              <w:rPr>
                <w:rFonts w:cs="Arial"/>
              </w:rPr>
            </w:pPr>
            <w:r>
              <w:rPr>
                <w:rFonts w:cs="Arial"/>
              </w:rPr>
              <w:t>Konsultacje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08192FA" w14:textId="77777777" w:rsidR="00521EB1" w:rsidRDefault="00521EB1" w:rsidP="00CE3AE0">
            <w:pPr>
              <w:spacing w:after="0" w:line="240" w:lineRule="auto"/>
              <w:rPr>
                <w:rFonts w:cs="Arial"/>
              </w:rPr>
            </w:pPr>
            <w:r>
              <w:t>30</w:t>
            </w:r>
            <w:r>
              <w:rPr>
                <w:spacing w:val="-5"/>
              </w:rPr>
              <w:t xml:space="preserve"> </w:t>
            </w:r>
            <w:r>
              <w:t>godz.</w:t>
            </w:r>
          </w:p>
        </w:tc>
      </w:tr>
      <w:tr w:rsidR="00521EB1" w:rsidRPr="000E45E0" w14:paraId="51F2656A" w14:textId="77777777" w:rsidTr="00CE3AE0">
        <w:trPr>
          <w:trHeight w:val="33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68D9F2E3" w14:textId="77777777" w:rsidR="00521EB1" w:rsidRDefault="00521EB1" w:rsidP="00CE3AE0">
            <w:pPr>
              <w:spacing w:after="0" w:line="240" w:lineRule="auto"/>
              <w:rPr>
                <w:rFonts w:cs="Arial"/>
              </w:rPr>
            </w:pPr>
            <w:r w:rsidRPr="00D55132">
              <w:rPr>
                <w:rFonts w:cs="Arial"/>
              </w:rPr>
              <w:lastRenderedPageBreak/>
              <w:t>Przygotowanie do zajęć</w:t>
            </w:r>
            <w:r>
              <w:rPr>
                <w:rFonts w:cs="Arial"/>
              </w:rPr>
              <w:t>:</w:t>
            </w:r>
          </w:p>
          <w:p w14:paraId="0C47DDB3" w14:textId="77777777" w:rsidR="00521EB1" w:rsidRPr="00227C39" w:rsidRDefault="00521EB1" w:rsidP="00CE3AE0">
            <w:pPr>
              <w:spacing w:after="0" w:line="240" w:lineRule="auto"/>
              <w:rPr>
                <w:rFonts w:cs="Arial"/>
              </w:rPr>
            </w:pPr>
            <w:r w:rsidRPr="00227C39">
              <w:rPr>
                <w:rFonts w:cs="Arial"/>
                <w:i/>
              </w:rPr>
              <w:t xml:space="preserve">- </w:t>
            </w:r>
            <w:r w:rsidRPr="00227C39">
              <w:rPr>
                <w:rFonts w:cs="Arial"/>
              </w:rPr>
              <w:t>przygotowanie się do zajęć,</w:t>
            </w:r>
          </w:p>
          <w:p w14:paraId="3C10D520" w14:textId="77777777" w:rsidR="00521EB1" w:rsidRPr="00227C39" w:rsidRDefault="00521EB1" w:rsidP="00CE3AE0">
            <w:pPr>
              <w:spacing w:after="0" w:line="240" w:lineRule="auto"/>
              <w:rPr>
                <w:rFonts w:cs="Arial"/>
              </w:rPr>
            </w:pPr>
            <w:r w:rsidRPr="00227C39">
              <w:rPr>
                <w:rFonts w:cs="Arial"/>
              </w:rPr>
              <w:t>- przygotowanie się do egzaminu i kolokwium,</w:t>
            </w:r>
          </w:p>
          <w:p w14:paraId="6CCCEFD5" w14:textId="77777777" w:rsidR="00521EB1" w:rsidRPr="00227C39" w:rsidRDefault="00521EB1" w:rsidP="00CE3AE0">
            <w:pPr>
              <w:spacing w:after="0" w:line="240" w:lineRule="auto"/>
              <w:rPr>
                <w:rFonts w:cs="Arial"/>
              </w:rPr>
            </w:pPr>
            <w:r w:rsidRPr="00227C39">
              <w:rPr>
                <w:rFonts w:cs="Arial"/>
              </w:rPr>
              <w:t>- studiowanie zaleconej</w:t>
            </w:r>
            <w:r w:rsidRPr="00227C39">
              <w:rPr>
                <w:rFonts w:eastAsia="Times New Roman" w:cs="Arial"/>
                <w:lang w:eastAsia="pl-PL"/>
              </w:rPr>
              <w:t xml:space="preserve"> </w:t>
            </w:r>
            <w:r w:rsidRPr="00227C39">
              <w:rPr>
                <w:rFonts w:cs="Arial"/>
              </w:rPr>
              <w:t>literatury,</w:t>
            </w:r>
          </w:p>
          <w:p w14:paraId="0D19BBF6" w14:textId="77777777" w:rsidR="00521EB1" w:rsidRPr="00227C39" w:rsidRDefault="00521EB1" w:rsidP="00CE3AE0">
            <w:pPr>
              <w:spacing w:after="0" w:line="240" w:lineRule="auto"/>
              <w:rPr>
                <w:rFonts w:cs="Arial"/>
              </w:rPr>
            </w:pPr>
            <w:r w:rsidRPr="00227C39">
              <w:rPr>
                <w:rFonts w:cs="Arial"/>
              </w:rPr>
              <w:t>- rozwiązywanie kazusów,</w:t>
            </w:r>
          </w:p>
          <w:p w14:paraId="2F4C9054" w14:textId="77777777" w:rsidR="00521EB1" w:rsidRDefault="00521EB1" w:rsidP="00CE3AE0">
            <w:pPr>
              <w:spacing w:after="0" w:line="240" w:lineRule="auto"/>
              <w:rPr>
                <w:rFonts w:cs="Arial"/>
              </w:rPr>
            </w:pPr>
            <w:r w:rsidRPr="00227C39">
              <w:rPr>
                <w:rFonts w:cs="Arial"/>
                <w:lang w:eastAsia="pl-PL"/>
              </w:rPr>
              <w:t>- przygotowanie referatu lub wykonanie innego projektu indywidualnego lub grupowego.</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749B6B1" w14:textId="77777777" w:rsidR="00521EB1" w:rsidRDefault="00521EB1" w:rsidP="00CE3AE0">
            <w:pPr>
              <w:spacing w:after="0" w:line="240" w:lineRule="auto"/>
              <w:rPr>
                <w:rFonts w:cs="Arial"/>
              </w:rPr>
            </w:pPr>
            <w:r>
              <w:t>15</w:t>
            </w:r>
            <w:r>
              <w:rPr>
                <w:spacing w:val="-5"/>
              </w:rPr>
              <w:t xml:space="preserve"> </w:t>
            </w:r>
            <w:r>
              <w:t>godz.</w:t>
            </w:r>
          </w:p>
        </w:tc>
      </w:tr>
      <w:tr w:rsidR="00521EB1" w:rsidRPr="00705DD1" w14:paraId="49C26F64" w14:textId="77777777" w:rsidTr="00CE3AE0">
        <w:trPr>
          <w:trHeight w:val="36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5B29676D" w14:textId="77777777" w:rsidR="00521EB1" w:rsidRPr="00705DD1" w:rsidRDefault="00521EB1" w:rsidP="00CE3AE0">
            <w:pPr>
              <w:pStyle w:val="Nagwek2"/>
              <w:jc w:val="left"/>
              <w:rPr>
                <w:rFonts w:ascii="Arial" w:hAnsi="Arial" w:cs="Arial"/>
                <w:b w:val="0"/>
                <w:bCs w:val="0"/>
                <w:sz w:val="22"/>
                <w:szCs w:val="22"/>
              </w:rPr>
            </w:pPr>
            <w:r w:rsidRPr="00705DD1">
              <w:rPr>
                <w:rFonts w:ascii="Arial" w:hAnsi="Arial" w:cs="Arial"/>
                <w:b w:val="0"/>
                <w:bCs w:val="0"/>
                <w:sz w:val="22"/>
                <w:szCs w:val="22"/>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E71AB38" w14:textId="77777777" w:rsidR="00521EB1" w:rsidRPr="00705DD1" w:rsidRDefault="00521EB1" w:rsidP="00CE3AE0">
            <w:pPr>
              <w:spacing w:after="0" w:line="240" w:lineRule="auto"/>
              <w:rPr>
                <w:rFonts w:cs="Arial"/>
              </w:rPr>
            </w:pPr>
            <w:r>
              <w:rPr>
                <w:rFonts w:cs="Arial"/>
              </w:rPr>
              <w:t>75</w:t>
            </w:r>
            <w:r>
              <w:t xml:space="preserve"> godz.</w:t>
            </w:r>
          </w:p>
        </w:tc>
      </w:tr>
      <w:tr w:rsidR="00521EB1" w:rsidRPr="00705DD1" w14:paraId="42F2E6CA" w14:textId="77777777" w:rsidTr="00CE3AE0">
        <w:trPr>
          <w:trHeight w:val="36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43382652" w14:textId="77777777" w:rsidR="00521EB1" w:rsidRPr="00705DD1" w:rsidRDefault="00521EB1" w:rsidP="00CE3AE0">
            <w:pPr>
              <w:pStyle w:val="Nagwek2"/>
              <w:jc w:val="left"/>
              <w:rPr>
                <w:rFonts w:ascii="Arial" w:hAnsi="Arial" w:cs="Arial"/>
                <w:b w:val="0"/>
                <w:bCs w:val="0"/>
                <w:sz w:val="22"/>
                <w:szCs w:val="22"/>
              </w:rPr>
            </w:pPr>
            <w:r w:rsidRPr="00705DD1">
              <w:rPr>
                <w:rFonts w:ascii="Arial" w:hAnsi="Arial" w:cs="Arial"/>
                <w:b w:val="0"/>
                <w:bCs w:val="0"/>
                <w:sz w:val="22"/>
                <w:szCs w:val="22"/>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C22ED35" w14:textId="77777777" w:rsidR="00521EB1" w:rsidRPr="00705DD1" w:rsidRDefault="00521EB1" w:rsidP="00CE3AE0">
            <w:pPr>
              <w:pStyle w:val="Nagwek3"/>
              <w:jc w:val="left"/>
              <w:rPr>
                <w:rFonts w:ascii="Arial" w:hAnsi="Arial" w:cs="Arial"/>
                <w:b w:val="0"/>
                <w:bCs w:val="0"/>
                <w:sz w:val="22"/>
                <w:szCs w:val="22"/>
              </w:rPr>
            </w:pPr>
            <w:r>
              <w:rPr>
                <w:rFonts w:ascii="Arial" w:hAnsi="Arial" w:cs="Arial"/>
                <w:b w:val="0"/>
                <w:bCs w:val="0"/>
                <w:sz w:val="22"/>
                <w:szCs w:val="22"/>
              </w:rPr>
              <w:t>3</w:t>
            </w:r>
          </w:p>
        </w:tc>
      </w:tr>
      <w:tr w:rsidR="00521EB1" w:rsidRPr="00705DD1" w14:paraId="7DA1B771" w14:textId="77777777" w:rsidTr="00CE3AE0">
        <w:trPr>
          <w:trHeight w:val="36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7B8CB9BB" w14:textId="77777777" w:rsidR="00521EB1" w:rsidRPr="00705DD1" w:rsidRDefault="00521EB1" w:rsidP="00CE3AE0">
            <w:pPr>
              <w:pStyle w:val="Nagwek2"/>
              <w:jc w:val="left"/>
              <w:rPr>
                <w:rFonts w:ascii="Arial" w:hAnsi="Arial" w:cs="Arial"/>
                <w:b w:val="0"/>
                <w:bCs w:val="0"/>
                <w:sz w:val="22"/>
                <w:szCs w:val="22"/>
              </w:rPr>
            </w:pPr>
            <w:r w:rsidRPr="004454EB">
              <w:rPr>
                <w:rFonts w:ascii="Arial" w:hAnsi="Arial" w:cs="Arial"/>
                <w:b w:val="0"/>
                <w:bCs w:val="0"/>
                <w:sz w:val="22"/>
                <w:szCs w:val="22"/>
              </w:rPr>
              <w:t>Zajęcia o charakterze praktycznym</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0BE3FC8" w14:textId="77777777" w:rsidR="00521EB1" w:rsidRDefault="00521EB1" w:rsidP="00CE3AE0">
            <w:pPr>
              <w:pStyle w:val="Nagwek3"/>
              <w:jc w:val="left"/>
              <w:rPr>
                <w:rFonts w:ascii="Arial" w:hAnsi="Arial" w:cs="Arial"/>
                <w:b w:val="0"/>
                <w:bCs w:val="0"/>
                <w:sz w:val="22"/>
                <w:szCs w:val="22"/>
              </w:rPr>
            </w:pPr>
            <w:r>
              <w:rPr>
                <w:rFonts w:ascii="Arial" w:hAnsi="Arial" w:cs="Arial"/>
                <w:b w:val="0"/>
                <w:bCs w:val="0"/>
                <w:sz w:val="22"/>
                <w:szCs w:val="22"/>
              </w:rPr>
              <w:t>5</w:t>
            </w:r>
            <w:r w:rsidRPr="004454EB">
              <w:rPr>
                <w:rFonts w:ascii="Arial" w:hAnsi="Arial" w:cs="Arial"/>
                <w:b w:val="0"/>
                <w:bCs w:val="0"/>
                <w:sz w:val="22"/>
                <w:szCs w:val="22"/>
              </w:rPr>
              <w:t xml:space="preserve">0 godz. – </w:t>
            </w:r>
            <w:r>
              <w:rPr>
                <w:rFonts w:ascii="Arial" w:hAnsi="Arial" w:cs="Arial"/>
                <w:b w:val="0"/>
                <w:bCs w:val="0"/>
                <w:sz w:val="22"/>
                <w:szCs w:val="22"/>
              </w:rPr>
              <w:t>2</w:t>
            </w:r>
            <w:r w:rsidRPr="004454EB">
              <w:rPr>
                <w:rFonts w:ascii="Arial" w:hAnsi="Arial" w:cs="Arial"/>
                <w:b w:val="0"/>
                <w:bCs w:val="0"/>
                <w:sz w:val="22"/>
                <w:szCs w:val="22"/>
              </w:rPr>
              <w:t xml:space="preserve"> pkt. ECTS.</w:t>
            </w:r>
          </w:p>
        </w:tc>
      </w:tr>
      <w:tr w:rsidR="00521EB1" w:rsidRPr="00705DD1" w14:paraId="74B291BE" w14:textId="77777777" w:rsidTr="00CE3AE0">
        <w:trPr>
          <w:trHeight w:val="454"/>
        </w:trPr>
        <w:tc>
          <w:tcPr>
            <w:tcW w:w="10667"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14:paraId="40075772" w14:textId="77777777" w:rsidR="00521EB1" w:rsidRPr="00705DD1" w:rsidRDefault="00521EB1" w:rsidP="00CE3AE0">
            <w:pPr>
              <w:pStyle w:val="Tytukomrki"/>
              <w:rPr>
                <w:b w:val="0"/>
                <w:bCs/>
              </w:rPr>
            </w:pPr>
            <w:r w:rsidRPr="000012DF">
              <w:rPr>
                <w:b w:val="0"/>
              </w:rPr>
              <w:t>Zajęcia o charakterze praktycznym</w:t>
            </w:r>
          </w:p>
        </w:tc>
      </w:tr>
      <w:tr w:rsidR="00521EB1" w:rsidRPr="00705DD1" w14:paraId="630F0B25" w14:textId="77777777" w:rsidTr="00CE3AE0">
        <w:trPr>
          <w:trHeight w:val="454"/>
        </w:trPr>
        <w:tc>
          <w:tcPr>
            <w:tcW w:w="5218"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14:paraId="018E245B" w14:textId="77777777" w:rsidR="00521EB1" w:rsidRPr="00705DD1" w:rsidRDefault="00521EB1" w:rsidP="00CE3AE0">
            <w:pPr>
              <w:pStyle w:val="Tytukomrki"/>
              <w:rPr>
                <w:b w:val="0"/>
                <w:bCs/>
              </w:rPr>
            </w:pPr>
            <w:r w:rsidRPr="00705DD1">
              <w:rPr>
                <w:b w:val="0"/>
                <w:bCs/>
              </w:rPr>
              <w:t>Studia niestacjonarne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tcPr>
          <w:p w14:paraId="451573FA" w14:textId="77777777" w:rsidR="00521EB1" w:rsidRPr="00705DD1" w:rsidRDefault="00521EB1" w:rsidP="00CE3AE0">
            <w:pPr>
              <w:pStyle w:val="Tytukomrki"/>
              <w:rPr>
                <w:b w:val="0"/>
                <w:bCs/>
              </w:rPr>
            </w:pPr>
          </w:p>
        </w:tc>
      </w:tr>
      <w:tr w:rsidR="00521EB1" w:rsidRPr="000E45E0" w14:paraId="3D8CB150" w14:textId="77777777" w:rsidTr="00CE3AE0">
        <w:trPr>
          <w:trHeight w:val="330"/>
        </w:trPr>
        <w:tc>
          <w:tcPr>
            <w:tcW w:w="5218" w:type="dxa"/>
            <w:gridSpan w:val="11"/>
            <w:tcBorders>
              <w:top w:val="single" w:sz="6" w:space="0" w:color="auto"/>
              <w:left w:val="single" w:sz="6" w:space="0" w:color="auto"/>
              <w:bottom w:val="single" w:sz="4" w:space="0" w:color="auto"/>
              <w:right w:val="single" w:sz="6" w:space="0" w:color="auto"/>
            </w:tcBorders>
            <w:shd w:val="clear" w:color="auto" w:fill="DBE5F1" w:themeFill="accent1" w:themeFillTint="33"/>
            <w:vAlign w:val="center"/>
          </w:tcPr>
          <w:p w14:paraId="532B8121" w14:textId="77777777" w:rsidR="00521EB1" w:rsidRPr="000E45E0" w:rsidRDefault="00521EB1" w:rsidP="00CE3AE0">
            <w:pPr>
              <w:spacing w:after="0" w:line="240" w:lineRule="auto"/>
              <w:rPr>
                <w:rFonts w:cs="Arial"/>
              </w:rPr>
            </w:pPr>
            <w:r w:rsidRPr="00705DD1">
              <w:rPr>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themeFill="accent1" w:themeFillTint="33"/>
            <w:vAlign w:val="center"/>
          </w:tcPr>
          <w:p w14:paraId="47059E0A" w14:textId="77777777" w:rsidR="00521EB1" w:rsidRPr="000E45E0" w:rsidRDefault="00521EB1" w:rsidP="00CE3AE0">
            <w:pPr>
              <w:spacing w:after="0" w:line="240" w:lineRule="auto"/>
              <w:rPr>
                <w:rFonts w:cs="Arial"/>
              </w:rPr>
            </w:pPr>
            <w:r w:rsidRPr="00705DD1">
              <w:rPr>
                <w:bCs/>
              </w:rPr>
              <w:t>Obciążenie studenta</w:t>
            </w:r>
          </w:p>
        </w:tc>
      </w:tr>
      <w:tr w:rsidR="00521EB1" w:rsidRPr="000E45E0" w14:paraId="0CE74AA5" w14:textId="77777777" w:rsidTr="00CE3AE0">
        <w:trPr>
          <w:trHeight w:val="33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597B0F12" w14:textId="77777777" w:rsidR="00521EB1" w:rsidRDefault="00521EB1" w:rsidP="00CE3AE0">
            <w:pPr>
              <w:spacing w:after="0" w:line="240" w:lineRule="auto"/>
              <w:rPr>
                <w:rFonts w:cs="Arial"/>
              </w:rPr>
            </w:pPr>
            <w:r>
              <w:rPr>
                <w:rFonts w:cs="Arial"/>
              </w:rPr>
              <w:t>Ćwiczenia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0FE0A8A" w14:textId="77777777" w:rsidR="00521EB1" w:rsidRDefault="00521EB1" w:rsidP="00CE3AE0">
            <w:pPr>
              <w:spacing w:after="0" w:line="240" w:lineRule="auto"/>
              <w:rPr>
                <w:rFonts w:cs="Arial"/>
              </w:rPr>
            </w:pPr>
            <w:r>
              <w:t>18</w:t>
            </w:r>
            <w:r>
              <w:rPr>
                <w:spacing w:val="-8"/>
              </w:rPr>
              <w:t xml:space="preserve"> </w:t>
            </w:r>
            <w:r>
              <w:t>godz.</w:t>
            </w:r>
          </w:p>
        </w:tc>
      </w:tr>
      <w:tr w:rsidR="00521EB1" w:rsidRPr="000E45E0" w14:paraId="11AF2DDF" w14:textId="77777777" w:rsidTr="00CE3AE0">
        <w:trPr>
          <w:trHeight w:val="33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20274EBF" w14:textId="77777777" w:rsidR="00521EB1" w:rsidRDefault="00521EB1" w:rsidP="00CE3AE0">
            <w:pPr>
              <w:spacing w:after="0" w:line="240" w:lineRule="auto"/>
              <w:rPr>
                <w:rFonts w:cs="Arial"/>
              </w:rPr>
            </w:pPr>
            <w:r>
              <w:rPr>
                <w:rFonts w:cs="Arial"/>
              </w:rPr>
              <w:t>Konsultacje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F04AEB6" w14:textId="77777777" w:rsidR="00521EB1" w:rsidRDefault="00521EB1" w:rsidP="00CE3AE0">
            <w:pPr>
              <w:spacing w:after="0" w:line="240" w:lineRule="auto"/>
              <w:rPr>
                <w:rFonts w:cs="Arial"/>
              </w:rPr>
            </w:pPr>
            <w:r>
              <w:t>30</w:t>
            </w:r>
            <w:r>
              <w:rPr>
                <w:spacing w:val="-6"/>
              </w:rPr>
              <w:t xml:space="preserve"> </w:t>
            </w:r>
            <w:r>
              <w:t>godz.</w:t>
            </w:r>
          </w:p>
        </w:tc>
      </w:tr>
      <w:tr w:rsidR="00521EB1" w:rsidRPr="00705DD1" w14:paraId="0F25B790" w14:textId="77777777" w:rsidTr="00CE3AE0">
        <w:trPr>
          <w:trHeight w:val="36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087F8EDE" w14:textId="77777777" w:rsidR="00521EB1" w:rsidRPr="004454EB" w:rsidRDefault="00521EB1" w:rsidP="00CE3AE0">
            <w:pPr>
              <w:pStyle w:val="Nagwek2"/>
              <w:jc w:val="left"/>
              <w:rPr>
                <w:rFonts w:ascii="Arial" w:hAnsi="Arial" w:cs="Arial"/>
                <w:b w:val="0"/>
                <w:bCs w:val="0"/>
                <w:sz w:val="22"/>
                <w:szCs w:val="22"/>
              </w:rPr>
            </w:pPr>
            <w:r w:rsidRPr="004454EB">
              <w:rPr>
                <w:rFonts w:ascii="Arial" w:hAnsi="Arial" w:cs="Arial"/>
                <w:b w:val="0"/>
                <w:bCs w:val="0"/>
                <w:sz w:val="22"/>
                <w:szCs w:val="22"/>
              </w:rPr>
              <w:t>Przygotowanie do zajęć:</w:t>
            </w:r>
          </w:p>
          <w:p w14:paraId="20989FBC" w14:textId="77777777" w:rsidR="00521EB1" w:rsidRPr="004454EB" w:rsidRDefault="00521EB1" w:rsidP="00CE3AE0">
            <w:pPr>
              <w:pStyle w:val="Nagwek2"/>
              <w:jc w:val="left"/>
              <w:rPr>
                <w:rFonts w:ascii="Arial" w:hAnsi="Arial" w:cs="Arial"/>
                <w:b w:val="0"/>
                <w:bCs w:val="0"/>
                <w:sz w:val="22"/>
                <w:szCs w:val="22"/>
              </w:rPr>
            </w:pPr>
            <w:r w:rsidRPr="004454EB">
              <w:rPr>
                <w:rFonts w:ascii="Arial" w:hAnsi="Arial" w:cs="Arial"/>
                <w:b w:val="0"/>
                <w:bCs w:val="0"/>
                <w:sz w:val="22"/>
                <w:szCs w:val="22"/>
              </w:rPr>
              <w:t>- przygotowanie się do zajęć,</w:t>
            </w:r>
          </w:p>
          <w:p w14:paraId="1A34B4E8" w14:textId="77777777" w:rsidR="00521EB1" w:rsidRPr="004454EB" w:rsidRDefault="00521EB1" w:rsidP="00CE3AE0">
            <w:pPr>
              <w:pStyle w:val="Nagwek2"/>
              <w:jc w:val="left"/>
              <w:rPr>
                <w:rFonts w:ascii="Arial" w:hAnsi="Arial" w:cs="Arial"/>
                <w:b w:val="0"/>
                <w:bCs w:val="0"/>
                <w:sz w:val="22"/>
                <w:szCs w:val="22"/>
              </w:rPr>
            </w:pPr>
            <w:r w:rsidRPr="004454EB">
              <w:rPr>
                <w:rFonts w:ascii="Arial" w:hAnsi="Arial" w:cs="Arial"/>
                <w:b w:val="0"/>
                <w:bCs w:val="0"/>
                <w:sz w:val="22"/>
                <w:szCs w:val="22"/>
              </w:rPr>
              <w:t>- przygotowanie się do egzaminu i kolokwium,</w:t>
            </w:r>
          </w:p>
          <w:p w14:paraId="730CF84D" w14:textId="77777777" w:rsidR="00521EB1" w:rsidRPr="004454EB" w:rsidRDefault="00521EB1" w:rsidP="00CE3AE0">
            <w:pPr>
              <w:pStyle w:val="Nagwek2"/>
              <w:jc w:val="left"/>
              <w:rPr>
                <w:rFonts w:ascii="Arial" w:hAnsi="Arial" w:cs="Arial"/>
                <w:b w:val="0"/>
                <w:bCs w:val="0"/>
                <w:sz w:val="22"/>
                <w:szCs w:val="22"/>
              </w:rPr>
            </w:pPr>
            <w:r w:rsidRPr="004454EB">
              <w:rPr>
                <w:rFonts w:ascii="Arial" w:hAnsi="Arial" w:cs="Arial"/>
                <w:b w:val="0"/>
                <w:bCs w:val="0"/>
                <w:sz w:val="22"/>
                <w:szCs w:val="22"/>
              </w:rPr>
              <w:t>- studiowanie zaleconej literatury,</w:t>
            </w:r>
          </w:p>
          <w:p w14:paraId="539EA1E0" w14:textId="77777777" w:rsidR="00521EB1" w:rsidRPr="004454EB" w:rsidRDefault="00521EB1" w:rsidP="00CE3AE0">
            <w:pPr>
              <w:pStyle w:val="Nagwek2"/>
              <w:jc w:val="left"/>
              <w:rPr>
                <w:rFonts w:ascii="Arial" w:hAnsi="Arial" w:cs="Arial"/>
                <w:b w:val="0"/>
                <w:bCs w:val="0"/>
                <w:sz w:val="22"/>
                <w:szCs w:val="22"/>
              </w:rPr>
            </w:pPr>
            <w:r w:rsidRPr="004454EB">
              <w:rPr>
                <w:rFonts w:ascii="Arial" w:hAnsi="Arial" w:cs="Arial"/>
                <w:b w:val="0"/>
                <w:bCs w:val="0"/>
                <w:sz w:val="22"/>
                <w:szCs w:val="22"/>
              </w:rPr>
              <w:t>- rozwiązywanie kazusów,</w:t>
            </w:r>
          </w:p>
          <w:p w14:paraId="07B4EA9E" w14:textId="77777777" w:rsidR="00521EB1" w:rsidRPr="00705DD1" w:rsidRDefault="00521EB1" w:rsidP="00CE3AE0">
            <w:pPr>
              <w:pStyle w:val="Nagwek2"/>
              <w:jc w:val="left"/>
              <w:rPr>
                <w:rFonts w:ascii="Arial" w:hAnsi="Arial" w:cs="Arial"/>
                <w:b w:val="0"/>
                <w:bCs w:val="0"/>
                <w:sz w:val="22"/>
                <w:szCs w:val="22"/>
              </w:rPr>
            </w:pPr>
            <w:r w:rsidRPr="004454EB">
              <w:rPr>
                <w:rFonts w:ascii="Arial" w:hAnsi="Arial" w:cs="Arial"/>
                <w:b w:val="0"/>
                <w:bCs w:val="0"/>
                <w:sz w:val="22"/>
                <w:szCs w:val="22"/>
              </w:rPr>
              <w:t>- przygotowanie referatu lub wykonanie innego projektu indywidualnego lub grupowego.</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2995384" w14:textId="77777777" w:rsidR="00521EB1" w:rsidRPr="004454EB" w:rsidRDefault="00521EB1" w:rsidP="00CE3AE0">
            <w:pPr>
              <w:pStyle w:val="Nagwek2"/>
              <w:jc w:val="left"/>
              <w:rPr>
                <w:rFonts w:ascii="Arial" w:hAnsi="Arial" w:cs="Arial"/>
                <w:b w:val="0"/>
                <w:bCs w:val="0"/>
                <w:sz w:val="22"/>
                <w:szCs w:val="22"/>
              </w:rPr>
            </w:pPr>
            <w:r>
              <w:rPr>
                <w:rFonts w:ascii="Arial" w:hAnsi="Arial" w:cs="Arial"/>
                <w:b w:val="0"/>
                <w:bCs w:val="0"/>
                <w:sz w:val="22"/>
                <w:szCs w:val="22"/>
              </w:rPr>
              <w:t>27</w:t>
            </w:r>
            <w:r w:rsidRPr="004454EB">
              <w:rPr>
                <w:rFonts w:ascii="Arial" w:hAnsi="Arial" w:cs="Arial"/>
                <w:b w:val="0"/>
                <w:bCs w:val="0"/>
                <w:sz w:val="22"/>
                <w:szCs w:val="22"/>
              </w:rPr>
              <w:t xml:space="preserve"> godz.</w:t>
            </w:r>
          </w:p>
        </w:tc>
      </w:tr>
      <w:tr w:rsidR="00521EB1" w:rsidRPr="00705DD1" w14:paraId="3389B0EE" w14:textId="77777777" w:rsidTr="00CE3AE0">
        <w:trPr>
          <w:trHeight w:val="360"/>
        </w:trPr>
        <w:tc>
          <w:tcPr>
            <w:tcW w:w="5218"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14:paraId="34FFC32A" w14:textId="77777777" w:rsidR="00521EB1" w:rsidRPr="00705DD1" w:rsidRDefault="00521EB1" w:rsidP="00CE3AE0">
            <w:pPr>
              <w:pStyle w:val="Nagwek2"/>
              <w:jc w:val="left"/>
              <w:rPr>
                <w:rFonts w:ascii="Arial" w:hAnsi="Arial" w:cs="Arial"/>
                <w:b w:val="0"/>
                <w:bCs w:val="0"/>
                <w:sz w:val="22"/>
                <w:szCs w:val="22"/>
              </w:rPr>
            </w:pPr>
            <w:r w:rsidRPr="004454EB">
              <w:rPr>
                <w:rFonts w:ascii="Arial" w:hAnsi="Arial" w:cs="Arial"/>
                <w:b w:val="0"/>
                <w:bCs w:val="0"/>
                <w:sz w:val="22"/>
                <w:szCs w:val="22"/>
              </w:rPr>
              <w:t>Sumaryczne obciążenie pracą studenta</w:t>
            </w:r>
          </w:p>
        </w:tc>
        <w:tc>
          <w:tcPr>
            <w:tcW w:w="544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2EEF068" w14:textId="77777777" w:rsidR="00521EB1" w:rsidRPr="00EF248E" w:rsidRDefault="00521EB1" w:rsidP="00CE3AE0">
            <w:pPr>
              <w:pStyle w:val="Nagwek3"/>
              <w:jc w:val="left"/>
              <w:rPr>
                <w:rFonts w:ascii="Arial" w:hAnsi="Arial" w:cs="Arial"/>
                <w:b w:val="0"/>
                <w:bCs w:val="0"/>
                <w:sz w:val="22"/>
                <w:szCs w:val="22"/>
              </w:rPr>
            </w:pPr>
            <w:r w:rsidRPr="00EF248E">
              <w:rPr>
                <w:rFonts w:ascii="Arial" w:hAnsi="Arial" w:cs="Arial"/>
                <w:b w:val="0"/>
                <w:bCs w:val="0"/>
                <w:sz w:val="22"/>
                <w:szCs w:val="22"/>
              </w:rPr>
              <w:t>75 godz.</w:t>
            </w:r>
          </w:p>
        </w:tc>
      </w:tr>
      <w:tr w:rsidR="00521EB1" w:rsidRPr="00705DD1" w14:paraId="5A7AF08B" w14:textId="77777777" w:rsidTr="00CE3AE0">
        <w:trPr>
          <w:trHeight w:val="360"/>
        </w:trPr>
        <w:tc>
          <w:tcPr>
            <w:tcW w:w="5218"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14:paraId="44556A8F" w14:textId="77777777" w:rsidR="00521EB1" w:rsidRPr="004454EB" w:rsidRDefault="00521EB1" w:rsidP="00CE3AE0">
            <w:pPr>
              <w:pStyle w:val="Nagwek2"/>
              <w:jc w:val="left"/>
              <w:rPr>
                <w:rFonts w:ascii="Arial" w:hAnsi="Arial" w:cs="Arial"/>
                <w:b w:val="0"/>
                <w:bCs w:val="0"/>
                <w:sz w:val="22"/>
                <w:szCs w:val="22"/>
              </w:rPr>
            </w:pPr>
            <w:r w:rsidRPr="00705DD1">
              <w:rPr>
                <w:rFonts w:ascii="Arial" w:hAnsi="Arial" w:cs="Arial"/>
                <w:b w:val="0"/>
                <w:bCs w:val="0"/>
                <w:sz w:val="22"/>
                <w:szCs w:val="22"/>
              </w:rPr>
              <w:t>Punkty ECTS za przedmiot</w:t>
            </w:r>
          </w:p>
        </w:tc>
        <w:tc>
          <w:tcPr>
            <w:tcW w:w="544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BE5D076" w14:textId="77777777" w:rsidR="00521EB1" w:rsidRPr="00EF248E" w:rsidRDefault="00521EB1" w:rsidP="00CE3AE0">
            <w:pPr>
              <w:pStyle w:val="Nagwek3"/>
              <w:jc w:val="left"/>
              <w:rPr>
                <w:rFonts w:ascii="Arial" w:hAnsi="Arial" w:cs="Arial"/>
                <w:b w:val="0"/>
                <w:bCs w:val="0"/>
                <w:sz w:val="22"/>
                <w:szCs w:val="22"/>
              </w:rPr>
            </w:pPr>
            <w:r w:rsidRPr="00EF248E">
              <w:rPr>
                <w:rFonts w:ascii="Arial" w:hAnsi="Arial" w:cs="Arial"/>
                <w:b w:val="0"/>
                <w:bCs w:val="0"/>
                <w:sz w:val="22"/>
                <w:szCs w:val="22"/>
              </w:rPr>
              <w:t>3</w:t>
            </w:r>
          </w:p>
        </w:tc>
      </w:tr>
      <w:tr w:rsidR="00521EB1" w:rsidRPr="00705DD1" w14:paraId="37493274" w14:textId="77777777" w:rsidTr="00CE3AE0">
        <w:trPr>
          <w:trHeight w:val="36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396AEEBF" w14:textId="77777777" w:rsidR="00521EB1" w:rsidRPr="004454EB" w:rsidRDefault="00521EB1" w:rsidP="00CE3AE0">
            <w:pPr>
              <w:pStyle w:val="Nagwek2"/>
              <w:jc w:val="left"/>
              <w:rPr>
                <w:rFonts w:ascii="Arial" w:hAnsi="Arial" w:cs="Arial"/>
                <w:b w:val="0"/>
                <w:bCs w:val="0"/>
                <w:sz w:val="22"/>
                <w:szCs w:val="22"/>
              </w:rPr>
            </w:pPr>
            <w:r w:rsidRPr="004454EB">
              <w:rPr>
                <w:rFonts w:ascii="Arial" w:hAnsi="Arial" w:cs="Arial"/>
                <w:b w:val="0"/>
                <w:bCs w:val="0"/>
                <w:sz w:val="22"/>
                <w:szCs w:val="22"/>
              </w:rPr>
              <w:t>Zajęcia o charakterze praktycznym</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655DE97" w14:textId="77777777" w:rsidR="00521EB1" w:rsidRPr="00EF248E" w:rsidRDefault="00521EB1" w:rsidP="00CE3AE0">
            <w:pPr>
              <w:pStyle w:val="Nagwek3"/>
              <w:jc w:val="left"/>
              <w:rPr>
                <w:rFonts w:ascii="Arial" w:hAnsi="Arial" w:cs="Arial"/>
                <w:b w:val="0"/>
                <w:bCs w:val="0"/>
                <w:sz w:val="22"/>
                <w:szCs w:val="22"/>
              </w:rPr>
            </w:pPr>
            <w:r w:rsidRPr="00EF248E">
              <w:rPr>
                <w:rFonts w:ascii="Arial" w:hAnsi="Arial" w:cs="Arial"/>
                <w:b w:val="0"/>
                <w:bCs w:val="0"/>
                <w:sz w:val="22"/>
                <w:szCs w:val="22"/>
              </w:rPr>
              <w:t xml:space="preserve">50 godz. – </w:t>
            </w:r>
            <w:r>
              <w:rPr>
                <w:rFonts w:ascii="Arial" w:hAnsi="Arial" w:cs="Arial"/>
                <w:b w:val="0"/>
                <w:bCs w:val="0"/>
                <w:sz w:val="22"/>
                <w:szCs w:val="22"/>
              </w:rPr>
              <w:t>2</w:t>
            </w:r>
            <w:r w:rsidRPr="00EF248E">
              <w:rPr>
                <w:rFonts w:ascii="Arial" w:hAnsi="Arial" w:cs="Arial"/>
                <w:b w:val="0"/>
                <w:bCs w:val="0"/>
                <w:sz w:val="22"/>
                <w:szCs w:val="22"/>
              </w:rPr>
              <w:t xml:space="preserve"> pkt. ECTS.</w:t>
            </w:r>
          </w:p>
        </w:tc>
      </w:tr>
    </w:tbl>
    <w:p w14:paraId="0E215FB0" w14:textId="77777777" w:rsidR="00521EB1" w:rsidRPr="000E45E0" w:rsidRDefault="00521EB1" w:rsidP="00521EB1"/>
    <w:tbl>
      <w:tblPr>
        <w:tblW w:w="10667" w:type="dxa"/>
        <w:tblInd w:w="5" w:type="dxa"/>
        <w:tblLayout w:type="fixed"/>
        <w:tblCellMar>
          <w:left w:w="30" w:type="dxa"/>
          <w:right w:w="30" w:type="dxa"/>
        </w:tblCellMar>
        <w:tblLook w:val="04A0" w:firstRow="1" w:lastRow="0" w:firstColumn="1" w:lastColumn="0" w:noHBand="0" w:noVBand="1"/>
      </w:tblPr>
      <w:tblGrid>
        <w:gridCol w:w="1166"/>
        <w:gridCol w:w="142"/>
        <w:gridCol w:w="425"/>
        <w:gridCol w:w="567"/>
        <w:gridCol w:w="262"/>
        <w:gridCol w:w="164"/>
        <w:gridCol w:w="141"/>
        <w:gridCol w:w="567"/>
        <w:gridCol w:w="955"/>
        <w:gridCol w:w="314"/>
        <w:gridCol w:w="515"/>
        <w:gridCol w:w="1478"/>
        <w:gridCol w:w="1258"/>
        <w:gridCol w:w="585"/>
        <w:gridCol w:w="2128"/>
      </w:tblGrid>
      <w:tr w:rsidR="00521EB1" w:rsidRPr="00C9059E" w14:paraId="43819F0B" w14:textId="77777777" w:rsidTr="00CE3AE0">
        <w:trPr>
          <w:trHeight w:val="509"/>
        </w:trPr>
        <w:tc>
          <w:tcPr>
            <w:tcW w:w="10667"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14:paraId="3FD0ACCA" w14:textId="77777777" w:rsidR="00521EB1" w:rsidRPr="00C9059E" w:rsidRDefault="00521EB1" w:rsidP="00CE3AE0">
            <w:pPr>
              <w:pStyle w:val="Tytu"/>
            </w:pPr>
            <w:r w:rsidRPr="00C9059E">
              <w:br w:type="page"/>
              <w:t>Sylabus przedmiotu / modułu kształcenia</w:t>
            </w:r>
          </w:p>
        </w:tc>
      </w:tr>
      <w:tr w:rsidR="00521EB1" w:rsidRPr="005C7D8B" w14:paraId="2D28C60E" w14:textId="77777777" w:rsidTr="00CE3AE0">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5EBF44C8" w14:textId="77777777" w:rsidR="00521EB1" w:rsidRPr="005C7D8B" w:rsidRDefault="00521EB1" w:rsidP="00CE3AE0">
            <w:pPr>
              <w:pStyle w:val="Tytukomrki"/>
            </w:pPr>
            <w:r w:rsidRPr="005C7D8B">
              <w:t xml:space="preserve">Nazwa przedmiotu/modułu kształcenia: </w:t>
            </w:r>
          </w:p>
        </w:tc>
        <w:tc>
          <w:tcPr>
            <w:tcW w:w="6278" w:type="dxa"/>
            <w:gridSpan w:val="6"/>
            <w:tcBorders>
              <w:top w:val="single" w:sz="6" w:space="0" w:color="auto"/>
              <w:left w:val="single" w:sz="6" w:space="0" w:color="auto"/>
              <w:bottom w:val="nil"/>
              <w:right w:val="single" w:sz="6" w:space="0" w:color="auto"/>
            </w:tcBorders>
            <w:vAlign w:val="center"/>
          </w:tcPr>
          <w:p w14:paraId="6ABE9A0D" w14:textId="77777777" w:rsidR="00521EB1" w:rsidRPr="005D74F4" w:rsidRDefault="00521EB1" w:rsidP="00CE3AE0">
            <w:pPr>
              <w:pStyle w:val="Nagwek1"/>
            </w:pPr>
            <w:r w:rsidRPr="009C5169">
              <w:rPr>
                <w:rFonts w:cs="Arial"/>
                <w:color w:val="000000"/>
              </w:rPr>
              <w:t>Prawo wyznaniowe</w:t>
            </w:r>
          </w:p>
        </w:tc>
      </w:tr>
      <w:tr w:rsidR="00521EB1" w:rsidRPr="000E45E0" w14:paraId="2758C8B1" w14:textId="77777777" w:rsidTr="00CE3AE0">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1042DF0E" w14:textId="77777777" w:rsidR="00521EB1" w:rsidRPr="000E45E0" w:rsidRDefault="00521EB1" w:rsidP="00CE3AE0">
            <w:pPr>
              <w:pStyle w:val="Tytukomrki"/>
            </w:pPr>
            <w:r w:rsidRPr="000E45E0">
              <w:t xml:space="preserve">Nazwa w </w:t>
            </w:r>
            <w:r w:rsidRPr="00AF2AE1">
              <w:t>języku</w:t>
            </w:r>
            <w:r w:rsidRPr="000E45E0">
              <w:t xml:space="preserve"> angielskim: </w:t>
            </w:r>
          </w:p>
        </w:tc>
        <w:tc>
          <w:tcPr>
            <w:tcW w:w="7233" w:type="dxa"/>
            <w:gridSpan w:val="7"/>
            <w:tcBorders>
              <w:top w:val="single" w:sz="6" w:space="0" w:color="auto"/>
              <w:left w:val="single" w:sz="6" w:space="0" w:color="auto"/>
              <w:bottom w:val="nil"/>
              <w:right w:val="single" w:sz="6" w:space="0" w:color="auto"/>
            </w:tcBorders>
            <w:vAlign w:val="center"/>
          </w:tcPr>
          <w:p w14:paraId="7073D900" w14:textId="77777777" w:rsidR="00521EB1" w:rsidRPr="005057F8" w:rsidRDefault="00521EB1" w:rsidP="00CE3AE0">
            <w:pPr>
              <w:rPr>
                <w:lang w:val="en-US"/>
              </w:rPr>
            </w:pPr>
            <w:r w:rsidRPr="009C5169">
              <w:rPr>
                <w:rFonts w:cs="Arial"/>
                <w:color w:val="000000"/>
                <w:lang w:val="en-US"/>
              </w:rPr>
              <w:t>Religious law</w:t>
            </w:r>
          </w:p>
        </w:tc>
      </w:tr>
      <w:tr w:rsidR="00521EB1" w:rsidRPr="000E45E0" w14:paraId="048DB3C2" w14:textId="77777777" w:rsidTr="00CE3AE0">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1417F32A" w14:textId="77777777" w:rsidR="00521EB1" w:rsidRPr="000E45E0" w:rsidRDefault="00521EB1" w:rsidP="00CE3AE0">
            <w:pPr>
              <w:pStyle w:val="Tytukomrki"/>
            </w:pPr>
            <w:r w:rsidRPr="000E45E0">
              <w:t xml:space="preserve">Język wykładowy: </w:t>
            </w:r>
          </w:p>
        </w:tc>
        <w:tc>
          <w:tcPr>
            <w:tcW w:w="8367" w:type="dxa"/>
            <w:gridSpan w:val="11"/>
            <w:tcBorders>
              <w:top w:val="single" w:sz="6" w:space="0" w:color="auto"/>
              <w:left w:val="single" w:sz="6" w:space="0" w:color="auto"/>
              <w:bottom w:val="single" w:sz="6" w:space="0" w:color="auto"/>
              <w:right w:val="single" w:sz="6" w:space="0" w:color="auto"/>
            </w:tcBorders>
            <w:vAlign w:val="center"/>
          </w:tcPr>
          <w:p w14:paraId="75D842F5" w14:textId="77777777" w:rsidR="00521EB1" w:rsidRPr="000E45E0" w:rsidRDefault="00521EB1" w:rsidP="00CE3AE0">
            <w:r>
              <w:t>Polski</w:t>
            </w:r>
          </w:p>
        </w:tc>
      </w:tr>
      <w:tr w:rsidR="00521EB1" w:rsidRPr="000E45E0" w14:paraId="087B2A6C" w14:textId="77777777" w:rsidTr="00CE3AE0">
        <w:trPr>
          <w:trHeight w:val="454"/>
        </w:trPr>
        <w:tc>
          <w:tcPr>
            <w:tcW w:w="6696" w:type="dxa"/>
            <w:gridSpan w:val="12"/>
            <w:tcBorders>
              <w:top w:val="single" w:sz="6" w:space="0" w:color="auto"/>
              <w:left w:val="single" w:sz="6" w:space="0" w:color="auto"/>
              <w:bottom w:val="nil"/>
              <w:right w:val="single" w:sz="6" w:space="0" w:color="auto"/>
            </w:tcBorders>
            <w:shd w:val="clear" w:color="auto" w:fill="DBE5F1"/>
            <w:vAlign w:val="center"/>
          </w:tcPr>
          <w:p w14:paraId="4B35CB9A" w14:textId="77777777" w:rsidR="00521EB1" w:rsidRPr="000E45E0" w:rsidRDefault="00521EB1" w:rsidP="00CE3AE0">
            <w:pPr>
              <w:pStyle w:val="Tytukomrki"/>
            </w:pPr>
            <w:r w:rsidRPr="000E45E0">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69D0C0A3" w14:textId="77777777" w:rsidR="00521EB1" w:rsidRPr="000E45E0" w:rsidRDefault="00521EB1" w:rsidP="00CE3AE0">
            <w:r>
              <w:t>Prawo</w:t>
            </w:r>
          </w:p>
        </w:tc>
      </w:tr>
      <w:tr w:rsidR="00521EB1" w:rsidRPr="000E45E0" w14:paraId="2B552EA8" w14:textId="77777777" w:rsidTr="00CE3AE0">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781738B6" w14:textId="77777777" w:rsidR="00521EB1" w:rsidRPr="000E45E0" w:rsidRDefault="00521EB1" w:rsidP="00CE3AE0">
            <w:pPr>
              <w:pStyle w:val="Tytukomrki"/>
            </w:pPr>
            <w:r w:rsidRPr="000E45E0">
              <w:t xml:space="preserve">Jednostka realizująca: </w:t>
            </w:r>
          </w:p>
        </w:tc>
        <w:tc>
          <w:tcPr>
            <w:tcW w:w="7941" w:type="dxa"/>
            <w:gridSpan w:val="9"/>
            <w:tcBorders>
              <w:top w:val="single" w:sz="6" w:space="0" w:color="auto"/>
              <w:left w:val="single" w:sz="6" w:space="0" w:color="auto"/>
              <w:bottom w:val="nil"/>
              <w:right w:val="single" w:sz="6" w:space="0" w:color="auto"/>
            </w:tcBorders>
            <w:vAlign w:val="center"/>
          </w:tcPr>
          <w:p w14:paraId="2DE7A943" w14:textId="77777777" w:rsidR="00521EB1" w:rsidRPr="0000649F" w:rsidRDefault="00521EB1" w:rsidP="00CE3AE0">
            <w:r w:rsidRPr="0000649F">
              <w:t>Wydział Nauk Społecznych</w:t>
            </w:r>
          </w:p>
        </w:tc>
      </w:tr>
      <w:tr w:rsidR="00521EB1" w:rsidRPr="000E45E0" w14:paraId="3966B1CB" w14:textId="77777777" w:rsidTr="00CE3AE0">
        <w:trPr>
          <w:trHeight w:val="454"/>
        </w:trPr>
        <w:tc>
          <w:tcPr>
            <w:tcW w:w="7954" w:type="dxa"/>
            <w:gridSpan w:val="13"/>
            <w:tcBorders>
              <w:top w:val="single" w:sz="6" w:space="0" w:color="auto"/>
              <w:left w:val="single" w:sz="6" w:space="0" w:color="auto"/>
              <w:bottom w:val="nil"/>
              <w:right w:val="single" w:sz="6" w:space="0" w:color="auto"/>
            </w:tcBorders>
            <w:shd w:val="clear" w:color="auto" w:fill="DBE5F1"/>
            <w:vAlign w:val="center"/>
          </w:tcPr>
          <w:p w14:paraId="7DEBA929" w14:textId="77777777" w:rsidR="00521EB1" w:rsidRPr="000E45E0" w:rsidRDefault="00521EB1" w:rsidP="00CE3AE0">
            <w:pPr>
              <w:pStyle w:val="Tytukomrki"/>
            </w:pPr>
            <w:r w:rsidRPr="000E45E0">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54C58AB2" w14:textId="77777777" w:rsidR="00521EB1" w:rsidRPr="000E45E0" w:rsidRDefault="00521EB1" w:rsidP="00CE3AE0">
            <w:r>
              <w:t>Obowiązkowy</w:t>
            </w:r>
          </w:p>
        </w:tc>
      </w:tr>
      <w:tr w:rsidR="00521EB1" w:rsidRPr="000E45E0" w14:paraId="301D2744" w14:textId="77777777" w:rsidTr="00CE3AE0">
        <w:trPr>
          <w:trHeight w:val="454"/>
        </w:trPr>
        <w:tc>
          <w:tcPr>
            <w:tcW w:w="7954" w:type="dxa"/>
            <w:gridSpan w:val="13"/>
            <w:tcBorders>
              <w:top w:val="single" w:sz="6" w:space="0" w:color="auto"/>
              <w:left w:val="single" w:sz="6" w:space="0" w:color="auto"/>
              <w:bottom w:val="nil"/>
              <w:right w:val="single" w:sz="6" w:space="0" w:color="auto"/>
            </w:tcBorders>
            <w:shd w:val="clear" w:color="auto" w:fill="DBE5F1"/>
            <w:vAlign w:val="center"/>
          </w:tcPr>
          <w:p w14:paraId="33BF9E80" w14:textId="77777777" w:rsidR="00521EB1" w:rsidRPr="000E45E0" w:rsidRDefault="00521EB1" w:rsidP="00CE3AE0">
            <w:pPr>
              <w:pStyle w:val="Tytukomrki"/>
            </w:pPr>
            <w:r w:rsidRPr="000E45E0">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5930619A" w14:textId="77777777" w:rsidR="00521EB1" w:rsidRPr="000E45E0" w:rsidRDefault="00521EB1" w:rsidP="00CE3AE0">
            <w:r>
              <w:t>Jednolite magisterskie</w:t>
            </w:r>
          </w:p>
        </w:tc>
      </w:tr>
      <w:tr w:rsidR="00521EB1" w:rsidRPr="000E45E0" w14:paraId="24D45FFF" w14:textId="77777777" w:rsidTr="00CE3AE0">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697818C4" w14:textId="77777777" w:rsidR="00521EB1" w:rsidRPr="000E45E0" w:rsidRDefault="00521EB1" w:rsidP="00CE3AE0">
            <w:pPr>
              <w:pStyle w:val="Tytukomrki"/>
            </w:pPr>
            <w:r w:rsidRPr="000E45E0">
              <w:t xml:space="preserve">Rok studiów: </w:t>
            </w:r>
          </w:p>
        </w:tc>
        <w:tc>
          <w:tcPr>
            <w:tcW w:w="8934" w:type="dxa"/>
            <w:gridSpan w:val="12"/>
            <w:tcBorders>
              <w:top w:val="single" w:sz="6" w:space="0" w:color="auto"/>
              <w:left w:val="single" w:sz="6" w:space="0" w:color="auto"/>
              <w:bottom w:val="nil"/>
              <w:right w:val="single" w:sz="6" w:space="0" w:color="auto"/>
            </w:tcBorders>
          </w:tcPr>
          <w:p w14:paraId="3F5B18D4" w14:textId="77777777" w:rsidR="00521EB1" w:rsidRPr="000E45E0" w:rsidRDefault="00521EB1" w:rsidP="00CE3AE0">
            <w:r>
              <w:t>III</w:t>
            </w:r>
          </w:p>
        </w:tc>
      </w:tr>
      <w:tr w:rsidR="00521EB1" w:rsidRPr="000E45E0" w14:paraId="5F0D3E9E" w14:textId="77777777" w:rsidTr="00CE3AE0">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02739175" w14:textId="77777777" w:rsidR="00521EB1" w:rsidRPr="000E45E0" w:rsidRDefault="00521EB1" w:rsidP="00CE3AE0">
            <w:pPr>
              <w:pStyle w:val="Tytukomrki"/>
            </w:pPr>
            <w:r w:rsidRPr="000E45E0">
              <w:t xml:space="preserve">Semestr: </w:t>
            </w:r>
          </w:p>
        </w:tc>
        <w:tc>
          <w:tcPr>
            <w:tcW w:w="9359" w:type="dxa"/>
            <w:gridSpan w:val="13"/>
            <w:tcBorders>
              <w:top w:val="single" w:sz="6" w:space="0" w:color="auto"/>
              <w:left w:val="single" w:sz="6" w:space="0" w:color="auto"/>
              <w:bottom w:val="nil"/>
              <w:right w:val="single" w:sz="6" w:space="0" w:color="auto"/>
            </w:tcBorders>
          </w:tcPr>
          <w:p w14:paraId="269FE47C" w14:textId="77777777" w:rsidR="00521EB1" w:rsidRPr="000E45E0" w:rsidRDefault="00521EB1" w:rsidP="00CE3AE0">
            <w:r>
              <w:t>5</w:t>
            </w:r>
          </w:p>
        </w:tc>
      </w:tr>
      <w:tr w:rsidR="00521EB1" w:rsidRPr="000E45E0" w14:paraId="553D02E9" w14:textId="77777777" w:rsidTr="00CE3AE0">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1A280E84" w14:textId="77777777" w:rsidR="00521EB1" w:rsidRPr="000E45E0" w:rsidRDefault="00521EB1" w:rsidP="00CE3AE0">
            <w:pPr>
              <w:pStyle w:val="Tytukomrki"/>
            </w:pPr>
            <w:r w:rsidRPr="000E45E0">
              <w:lastRenderedPageBreak/>
              <w:t xml:space="preserve">Liczba punktów ECTS: </w:t>
            </w:r>
          </w:p>
        </w:tc>
        <w:tc>
          <w:tcPr>
            <w:tcW w:w="7800" w:type="dxa"/>
            <w:gridSpan w:val="8"/>
            <w:tcBorders>
              <w:top w:val="single" w:sz="6" w:space="0" w:color="auto"/>
              <w:left w:val="single" w:sz="6" w:space="0" w:color="auto"/>
              <w:bottom w:val="nil"/>
              <w:right w:val="single" w:sz="6" w:space="0" w:color="auto"/>
            </w:tcBorders>
            <w:vAlign w:val="center"/>
          </w:tcPr>
          <w:p w14:paraId="0DC18CA3" w14:textId="77777777" w:rsidR="00521EB1" w:rsidRPr="000E45E0" w:rsidRDefault="00521EB1" w:rsidP="00CE3AE0">
            <w:pPr>
              <w:ind w:left="0"/>
            </w:pPr>
            <w:r>
              <w:t xml:space="preserve"> 2</w:t>
            </w:r>
          </w:p>
        </w:tc>
      </w:tr>
      <w:tr w:rsidR="00521EB1" w:rsidRPr="000E45E0" w14:paraId="496973E3" w14:textId="77777777" w:rsidTr="00CE3AE0">
        <w:trPr>
          <w:trHeight w:val="454"/>
        </w:trPr>
        <w:tc>
          <w:tcPr>
            <w:tcW w:w="4703" w:type="dxa"/>
            <w:gridSpan w:val="10"/>
            <w:tcBorders>
              <w:top w:val="single" w:sz="6" w:space="0" w:color="auto"/>
              <w:left w:val="single" w:sz="6" w:space="0" w:color="auto"/>
              <w:bottom w:val="nil"/>
              <w:right w:val="single" w:sz="6" w:space="0" w:color="auto"/>
            </w:tcBorders>
            <w:shd w:val="clear" w:color="auto" w:fill="DBE5F1"/>
            <w:vAlign w:val="center"/>
          </w:tcPr>
          <w:p w14:paraId="20A5793E" w14:textId="77777777" w:rsidR="00521EB1" w:rsidRPr="000E45E0" w:rsidRDefault="00521EB1" w:rsidP="00CE3AE0">
            <w:pPr>
              <w:pStyle w:val="Tytukomrki"/>
              <w:spacing w:before="0" w:after="0"/>
            </w:pPr>
            <w:r w:rsidRPr="000E45E0">
              <w:t xml:space="preserve">Imię i nazwisko koordynatora przedmiotu: </w:t>
            </w:r>
          </w:p>
        </w:tc>
        <w:tc>
          <w:tcPr>
            <w:tcW w:w="5964" w:type="dxa"/>
            <w:gridSpan w:val="5"/>
            <w:tcBorders>
              <w:top w:val="single" w:sz="6" w:space="0" w:color="auto"/>
              <w:left w:val="single" w:sz="6" w:space="0" w:color="auto"/>
              <w:bottom w:val="nil"/>
              <w:right w:val="single" w:sz="6" w:space="0" w:color="auto"/>
            </w:tcBorders>
            <w:vAlign w:val="center"/>
          </w:tcPr>
          <w:p w14:paraId="0728F5C6" w14:textId="77777777" w:rsidR="00521EB1" w:rsidRPr="000E45E0" w:rsidRDefault="00521EB1" w:rsidP="00CE3AE0">
            <w:pPr>
              <w:spacing w:before="0" w:after="0" w:line="240" w:lineRule="auto"/>
              <w:ind w:left="73"/>
            </w:pPr>
            <w:r>
              <w:rPr>
                <w:rFonts w:cs="Arial"/>
                <w:color w:val="000000"/>
              </w:rPr>
              <w:t>D</w:t>
            </w:r>
            <w:r w:rsidRPr="009C5169">
              <w:rPr>
                <w:rFonts w:cs="Arial"/>
                <w:color w:val="000000"/>
              </w:rPr>
              <w:t>r hab. Bartosz Nowakowski, prof. uczelni</w:t>
            </w:r>
          </w:p>
        </w:tc>
      </w:tr>
      <w:tr w:rsidR="00521EB1" w:rsidRPr="000E45E0" w14:paraId="47C6D26D" w14:textId="77777777" w:rsidTr="00CE3AE0">
        <w:trPr>
          <w:trHeight w:val="454"/>
        </w:trPr>
        <w:tc>
          <w:tcPr>
            <w:tcW w:w="4703" w:type="dxa"/>
            <w:gridSpan w:val="10"/>
            <w:tcBorders>
              <w:top w:val="single" w:sz="6" w:space="0" w:color="auto"/>
              <w:left w:val="single" w:sz="6" w:space="0" w:color="auto"/>
              <w:bottom w:val="nil"/>
              <w:right w:val="single" w:sz="6" w:space="0" w:color="auto"/>
            </w:tcBorders>
            <w:shd w:val="clear" w:color="auto" w:fill="DBE5F1"/>
            <w:vAlign w:val="center"/>
          </w:tcPr>
          <w:p w14:paraId="6D8FA5D3" w14:textId="77777777" w:rsidR="00521EB1" w:rsidRPr="000E45E0" w:rsidRDefault="00521EB1" w:rsidP="00CE3AE0">
            <w:pPr>
              <w:pStyle w:val="Tytukomrki"/>
              <w:spacing w:before="0" w:after="0"/>
            </w:pPr>
            <w:r w:rsidRPr="000E45E0">
              <w:t>Imię i nazwisko prowadzących zajęcia:</w:t>
            </w:r>
          </w:p>
        </w:tc>
        <w:tc>
          <w:tcPr>
            <w:tcW w:w="5964" w:type="dxa"/>
            <w:gridSpan w:val="5"/>
            <w:tcBorders>
              <w:top w:val="single" w:sz="6" w:space="0" w:color="auto"/>
              <w:left w:val="single" w:sz="6" w:space="0" w:color="auto"/>
              <w:bottom w:val="nil"/>
              <w:right w:val="single" w:sz="6" w:space="0" w:color="auto"/>
            </w:tcBorders>
            <w:vAlign w:val="center"/>
          </w:tcPr>
          <w:p w14:paraId="3AD9921A" w14:textId="77777777" w:rsidR="00521EB1" w:rsidRPr="000E45E0" w:rsidRDefault="00521EB1" w:rsidP="00CE3AE0">
            <w:pPr>
              <w:spacing w:before="0" w:after="0" w:line="240" w:lineRule="auto"/>
              <w:ind w:left="73"/>
            </w:pPr>
            <w:r>
              <w:rPr>
                <w:rFonts w:cs="Arial"/>
                <w:color w:val="000000"/>
              </w:rPr>
              <w:t>D</w:t>
            </w:r>
            <w:r w:rsidRPr="009C5169">
              <w:rPr>
                <w:rFonts w:cs="Arial"/>
                <w:color w:val="000000"/>
              </w:rPr>
              <w:t>r hab. Bartosz Nowakowski, prof. uczelni</w:t>
            </w:r>
          </w:p>
        </w:tc>
      </w:tr>
      <w:tr w:rsidR="00521EB1" w:rsidRPr="000E45E0" w14:paraId="258FCC40" w14:textId="77777777" w:rsidTr="00CE3AE0">
        <w:trPr>
          <w:trHeight w:val="454"/>
        </w:trPr>
        <w:tc>
          <w:tcPr>
            <w:tcW w:w="4703" w:type="dxa"/>
            <w:gridSpan w:val="10"/>
            <w:tcBorders>
              <w:top w:val="single" w:sz="6" w:space="0" w:color="auto"/>
              <w:left w:val="single" w:sz="6" w:space="0" w:color="auto"/>
              <w:bottom w:val="nil"/>
              <w:right w:val="single" w:sz="6" w:space="0" w:color="auto"/>
            </w:tcBorders>
            <w:shd w:val="clear" w:color="auto" w:fill="DBE5F1"/>
            <w:vAlign w:val="center"/>
          </w:tcPr>
          <w:p w14:paraId="3183776A" w14:textId="77777777" w:rsidR="00521EB1" w:rsidRPr="000E45E0" w:rsidRDefault="00521EB1" w:rsidP="00CE3AE0">
            <w:pPr>
              <w:pStyle w:val="Tytukomrki"/>
              <w:spacing w:before="0" w:after="0"/>
            </w:pPr>
            <w:r w:rsidRPr="000E45E0">
              <w:t>Założenia i cele przedmiotu:</w:t>
            </w:r>
          </w:p>
        </w:tc>
        <w:tc>
          <w:tcPr>
            <w:tcW w:w="5964" w:type="dxa"/>
            <w:gridSpan w:val="5"/>
            <w:tcBorders>
              <w:top w:val="single" w:sz="6" w:space="0" w:color="auto"/>
              <w:left w:val="single" w:sz="6" w:space="0" w:color="auto"/>
              <w:bottom w:val="nil"/>
              <w:right w:val="single" w:sz="6" w:space="0" w:color="auto"/>
            </w:tcBorders>
            <w:vAlign w:val="center"/>
          </w:tcPr>
          <w:p w14:paraId="1B88F2DB" w14:textId="77777777" w:rsidR="00521EB1" w:rsidRPr="009C5169" w:rsidRDefault="00521EB1" w:rsidP="00CE3AE0">
            <w:pPr>
              <w:pStyle w:val="Default"/>
              <w:ind w:left="73"/>
              <w:rPr>
                <w:rFonts w:ascii="Arial" w:hAnsi="Arial" w:cs="Arial"/>
                <w:sz w:val="22"/>
                <w:szCs w:val="22"/>
              </w:rPr>
            </w:pPr>
            <w:r w:rsidRPr="009C5169">
              <w:rPr>
                <w:rFonts w:ascii="Arial" w:hAnsi="Arial" w:cs="Arial"/>
                <w:sz w:val="22"/>
                <w:szCs w:val="22"/>
              </w:rPr>
              <w:t xml:space="preserve">- zdobycie wiedzy, umiejętności i kompetencji w zakresie analiz zdarzeń prawnych normowanych prawem wyznaniowym, </w:t>
            </w:r>
          </w:p>
          <w:p w14:paraId="6FD96AC3" w14:textId="77777777" w:rsidR="00521EB1" w:rsidRPr="009C5169" w:rsidRDefault="00521EB1" w:rsidP="00CE3AE0">
            <w:pPr>
              <w:pStyle w:val="Default"/>
              <w:ind w:left="73"/>
              <w:rPr>
                <w:rFonts w:ascii="Arial" w:hAnsi="Arial" w:cs="Arial"/>
                <w:sz w:val="22"/>
                <w:szCs w:val="22"/>
              </w:rPr>
            </w:pPr>
            <w:r w:rsidRPr="009C5169">
              <w:rPr>
                <w:rFonts w:ascii="Arial" w:hAnsi="Arial" w:cs="Arial"/>
                <w:sz w:val="22"/>
                <w:szCs w:val="22"/>
              </w:rPr>
              <w:t>- rozumienie pozycji prawnej kościołów i innych związków wyznaniowych,</w:t>
            </w:r>
          </w:p>
          <w:p w14:paraId="02E1A551" w14:textId="77777777" w:rsidR="00521EB1" w:rsidRPr="000E45E0" w:rsidRDefault="00521EB1" w:rsidP="00CE3AE0">
            <w:pPr>
              <w:spacing w:before="0" w:after="0" w:line="240" w:lineRule="auto"/>
              <w:ind w:left="73"/>
            </w:pPr>
            <w:r w:rsidRPr="009C5169">
              <w:rPr>
                <w:rFonts w:cs="Arial"/>
              </w:rPr>
              <w:t>- zapoznanie z aktualnymi, najważniejszymi informacjami prawnymi na temat wolności sumienia i wyznania</w:t>
            </w:r>
            <w:r>
              <w:rPr>
                <w:rFonts w:cs="Arial"/>
              </w:rPr>
              <w:t>.</w:t>
            </w:r>
          </w:p>
        </w:tc>
      </w:tr>
      <w:tr w:rsidR="00521EB1" w:rsidRPr="000E45E0" w14:paraId="7B663B1F" w14:textId="77777777" w:rsidTr="00CE3AE0">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189B7318" w14:textId="77777777" w:rsidR="00521EB1" w:rsidRPr="000E45E0" w:rsidRDefault="00521EB1" w:rsidP="00CE3AE0">
            <w:pPr>
              <w:pStyle w:val="Tytukomrki"/>
            </w:pPr>
            <w:r w:rsidRPr="000E45E0">
              <w:t>Symbol efektu</w:t>
            </w:r>
          </w:p>
        </w:tc>
        <w:tc>
          <w:tcPr>
            <w:tcW w:w="7373"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14:paraId="1E9B20E9" w14:textId="77777777" w:rsidR="00521EB1" w:rsidRPr="000E45E0" w:rsidRDefault="00521EB1" w:rsidP="00CE3AE0">
            <w:pPr>
              <w:pStyle w:val="Tytukomrki"/>
            </w:pPr>
            <w:r w:rsidRPr="000E45E0">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404A3F2B" w14:textId="77777777" w:rsidR="00521EB1" w:rsidRPr="000E45E0" w:rsidRDefault="00521EB1" w:rsidP="00CE3AE0">
            <w:pPr>
              <w:pStyle w:val="Tytukomrki"/>
            </w:pPr>
            <w:r w:rsidRPr="000E45E0">
              <w:t>Symbol efektu kierunkowego</w:t>
            </w:r>
          </w:p>
        </w:tc>
      </w:tr>
      <w:tr w:rsidR="00521EB1" w:rsidRPr="000E45E0" w14:paraId="63A64E48" w14:textId="77777777" w:rsidTr="00CE3AE0">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1BF700AF" w14:textId="77777777" w:rsidR="00521EB1" w:rsidRPr="007C6029" w:rsidRDefault="00521EB1" w:rsidP="00CE3AE0">
            <w:pPr>
              <w:autoSpaceDE w:val="0"/>
              <w:autoSpaceDN w:val="0"/>
              <w:adjustRightInd w:val="0"/>
              <w:spacing w:before="0" w:after="0" w:line="240" w:lineRule="auto"/>
              <w:rPr>
                <w:rFonts w:cs="Arial"/>
                <w:b/>
                <w:bCs/>
                <w:color w:val="000000"/>
              </w:rPr>
            </w:pPr>
            <w:r w:rsidRPr="007C6029">
              <w:rPr>
                <w:rFonts w:cs="Arial"/>
                <w:b/>
                <w:bCs/>
                <w:color w:val="000000"/>
              </w:rPr>
              <w:t>W_01</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6DE20D1E" w14:textId="77777777" w:rsidR="00521EB1" w:rsidRPr="000A5449" w:rsidRDefault="00521EB1" w:rsidP="00CE3AE0">
            <w:pPr>
              <w:spacing w:before="0" w:after="0" w:line="240" w:lineRule="auto"/>
              <w:rPr>
                <w:rFonts w:cs="Arial"/>
              </w:rPr>
            </w:pPr>
            <w:r w:rsidRPr="009C5169">
              <w:rPr>
                <w:rFonts w:cs="Arial"/>
              </w:rPr>
              <w:t>Student posiada pogłębioną wiedzę z obszaru prawa wyznaniowego; rozumie jego istotę oraz związek z innymi naukami prawnymi</w:t>
            </w:r>
            <w:r>
              <w:rPr>
                <w:rFonts w:cs="Arial"/>
              </w:rPr>
              <w:t>.</w:t>
            </w:r>
          </w:p>
        </w:tc>
        <w:tc>
          <w:tcPr>
            <w:tcW w:w="2128" w:type="dxa"/>
            <w:tcBorders>
              <w:top w:val="single" w:sz="2" w:space="0" w:color="000000"/>
              <w:left w:val="single" w:sz="6" w:space="0" w:color="auto"/>
              <w:bottom w:val="single" w:sz="2" w:space="0" w:color="000000"/>
              <w:right w:val="single" w:sz="6" w:space="0" w:color="auto"/>
            </w:tcBorders>
            <w:vAlign w:val="center"/>
          </w:tcPr>
          <w:p w14:paraId="141E260C" w14:textId="77777777" w:rsidR="00521EB1" w:rsidRPr="000A5449" w:rsidRDefault="00521EB1" w:rsidP="00CE3AE0">
            <w:pPr>
              <w:autoSpaceDE w:val="0"/>
              <w:autoSpaceDN w:val="0"/>
              <w:adjustRightInd w:val="0"/>
              <w:spacing w:before="0" w:after="0" w:line="240" w:lineRule="auto"/>
              <w:rPr>
                <w:rFonts w:cs="Arial"/>
                <w:color w:val="000000"/>
              </w:rPr>
            </w:pPr>
            <w:r w:rsidRPr="009C5169">
              <w:rPr>
                <w:rFonts w:cs="Arial"/>
                <w:b/>
              </w:rPr>
              <w:t>K_W01</w:t>
            </w:r>
          </w:p>
        </w:tc>
      </w:tr>
      <w:tr w:rsidR="00521EB1" w:rsidRPr="000E45E0" w14:paraId="41F2E07E" w14:textId="77777777" w:rsidTr="00CE3AE0">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7E161BA2" w14:textId="77777777" w:rsidR="00521EB1" w:rsidRPr="007C6029" w:rsidRDefault="00521EB1" w:rsidP="00CE3AE0">
            <w:pPr>
              <w:autoSpaceDE w:val="0"/>
              <w:autoSpaceDN w:val="0"/>
              <w:adjustRightInd w:val="0"/>
              <w:spacing w:before="0" w:after="0" w:line="240" w:lineRule="auto"/>
              <w:rPr>
                <w:rFonts w:cs="Arial"/>
                <w:b/>
                <w:bCs/>
                <w:color w:val="000000"/>
              </w:rPr>
            </w:pPr>
            <w:r w:rsidRPr="007C6029">
              <w:rPr>
                <w:rFonts w:cs="Arial"/>
                <w:b/>
                <w:bCs/>
                <w:color w:val="000000"/>
              </w:rPr>
              <w:t>W_02</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312F233E" w14:textId="77777777" w:rsidR="00521EB1" w:rsidRPr="000A5449" w:rsidRDefault="00521EB1" w:rsidP="00CE3AE0">
            <w:pPr>
              <w:spacing w:before="0" w:after="0" w:line="240" w:lineRule="auto"/>
              <w:rPr>
                <w:rFonts w:cs="Arial"/>
              </w:rPr>
            </w:pPr>
            <w:r w:rsidRPr="009C5169">
              <w:rPr>
                <w:rFonts w:eastAsia="Times New Roman" w:cs="Arial"/>
                <w:lang w:eastAsia="pl-PL"/>
              </w:rPr>
              <w:t>Student ma pogłębioną wiedzę o relacjach państwo-Kościół, zakresie praw i obowiązków Kościoła i związków wyznaniowych w państwie</w:t>
            </w:r>
            <w:r>
              <w:rPr>
                <w:rFonts w:eastAsia="Times New Roman" w:cs="Arial"/>
                <w:lang w:eastAsia="pl-PL"/>
              </w:rPr>
              <w:t>.</w:t>
            </w:r>
          </w:p>
        </w:tc>
        <w:tc>
          <w:tcPr>
            <w:tcW w:w="2128" w:type="dxa"/>
            <w:tcBorders>
              <w:top w:val="single" w:sz="2" w:space="0" w:color="000000"/>
              <w:left w:val="single" w:sz="6" w:space="0" w:color="auto"/>
              <w:bottom w:val="single" w:sz="2" w:space="0" w:color="000000"/>
              <w:right w:val="single" w:sz="6" w:space="0" w:color="auto"/>
            </w:tcBorders>
            <w:vAlign w:val="center"/>
          </w:tcPr>
          <w:p w14:paraId="7867D211" w14:textId="77777777" w:rsidR="00521EB1" w:rsidRPr="000A5449" w:rsidRDefault="00521EB1" w:rsidP="00CE3AE0">
            <w:pPr>
              <w:autoSpaceDE w:val="0"/>
              <w:autoSpaceDN w:val="0"/>
              <w:adjustRightInd w:val="0"/>
              <w:spacing w:before="0" w:after="0" w:line="240" w:lineRule="auto"/>
              <w:rPr>
                <w:rFonts w:cs="Arial"/>
                <w:color w:val="000000"/>
              </w:rPr>
            </w:pPr>
            <w:r w:rsidRPr="009C5169">
              <w:rPr>
                <w:rFonts w:cs="Arial"/>
                <w:b/>
              </w:rPr>
              <w:t>K_W07</w:t>
            </w:r>
          </w:p>
        </w:tc>
      </w:tr>
      <w:tr w:rsidR="00521EB1" w:rsidRPr="000E45E0" w14:paraId="3F47EDB4" w14:textId="77777777" w:rsidTr="00CE3AE0">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1D9B2774" w14:textId="77777777" w:rsidR="00521EB1" w:rsidRPr="000E45E0" w:rsidRDefault="00521EB1" w:rsidP="00CE3AE0">
            <w:pPr>
              <w:pStyle w:val="Tytukomrki"/>
            </w:pPr>
            <w:r w:rsidRPr="000E45E0">
              <w:t>Symbol efektu</w:t>
            </w:r>
          </w:p>
        </w:tc>
        <w:tc>
          <w:tcPr>
            <w:tcW w:w="7373"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14:paraId="64455346" w14:textId="77777777" w:rsidR="00521EB1" w:rsidRPr="000E45E0" w:rsidRDefault="00521EB1" w:rsidP="00CE3AE0">
            <w:pPr>
              <w:pStyle w:val="Tytukomrki"/>
            </w:pPr>
            <w:r w:rsidRPr="000E45E0">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52987EDE" w14:textId="77777777" w:rsidR="00521EB1" w:rsidRPr="000E45E0" w:rsidRDefault="00521EB1" w:rsidP="00CE3AE0">
            <w:pPr>
              <w:pStyle w:val="Tytukomrki"/>
            </w:pPr>
            <w:r w:rsidRPr="000E45E0">
              <w:t>Symbol efektu kierunkowego</w:t>
            </w:r>
          </w:p>
        </w:tc>
      </w:tr>
      <w:tr w:rsidR="00521EB1" w:rsidRPr="000E45E0" w14:paraId="6C5B9E35" w14:textId="77777777" w:rsidTr="00CE3AE0">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4576F12D" w14:textId="77777777" w:rsidR="00521EB1" w:rsidRPr="007C6029" w:rsidRDefault="00521EB1" w:rsidP="00CE3AE0">
            <w:pPr>
              <w:autoSpaceDE w:val="0"/>
              <w:autoSpaceDN w:val="0"/>
              <w:adjustRightInd w:val="0"/>
              <w:spacing w:before="0" w:after="0" w:line="240" w:lineRule="auto"/>
              <w:rPr>
                <w:rFonts w:cs="Arial"/>
                <w:b/>
                <w:bCs/>
                <w:color w:val="000000"/>
              </w:rPr>
            </w:pPr>
            <w:r w:rsidRPr="007C6029">
              <w:rPr>
                <w:rFonts w:cs="Arial"/>
                <w:b/>
                <w:bCs/>
                <w:color w:val="000000"/>
              </w:rPr>
              <w:t>U_01</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7F0F1C91" w14:textId="77777777" w:rsidR="00521EB1" w:rsidRPr="000A5449" w:rsidRDefault="00521EB1" w:rsidP="00CE3AE0">
            <w:pPr>
              <w:spacing w:before="0" w:after="0" w:line="240" w:lineRule="auto"/>
              <w:rPr>
                <w:rFonts w:cs="Arial"/>
              </w:rPr>
            </w:pPr>
            <w:r w:rsidRPr="009C5169">
              <w:rPr>
                <w:rFonts w:cs="Arial"/>
              </w:rPr>
              <w:t>Student potrafi formułować i uzasadniać opinie na temat relacji państwo-Kościół, ze szczególnym uwzględnieniem ich aspektu prawnego</w:t>
            </w:r>
            <w:r>
              <w:rPr>
                <w:rFonts w:cs="Arial"/>
              </w:rPr>
              <w:t>.</w:t>
            </w:r>
          </w:p>
        </w:tc>
        <w:tc>
          <w:tcPr>
            <w:tcW w:w="2128" w:type="dxa"/>
            <w:tcBorders>
              <w:top w:val="single" w:sz="2" w:space="0" w:color="000000"/>
              <w:left w:val="single" w:sz="6" w:space="0" w:color="auto"/>
              <w:bottom w:val="single" w:sz="2" w:space="0" w:color="000000"/>
              <w:right w:val="single" w:sz="6" w:space="0" w:color="auto"/>
            </w:tcBorders>
            <w:vAlign w:val="center"/>
          </w:tcPr>
          <w:p w14:paraId="01C7E2FC" w14:textId="77777777" w:rsidR="00521EB1" w:rsidRPr="000A5449" w:rsidRDefault="00521EB1" w:rsidP="00CE3AE0">
            <w:pPr>
              <w:autoSpaceDE w:val="0"/>
              <w:autoSpaceDN w:val="0"/>
              <w:adjustRightInd w:val="0"/>
              <w:spacing w:before="0" w:after="0" w:line="240" w:lineRule="auto"/>
              <w:rPr>
                <w:rFonts w:cs="Arial"/>
                <w:color w:val="000000"/>
              </w:rPr>
            </w:pPr>
            <w:r w:rsidRPr="009C5169">
              <w:rPr>
                <w:rFonts w:cs="Arial"/>
                <w:b/>
              </w:rPr>
              <w:t>K_U05</w:t>
            </w:r>
          </w:p>
        </w:tc>
      </w:tr>
      <w:tr w:rsidR="00521EB1" w:rsidRPr="000E45E0" w14:paraId="00EDC216" w14:textId="77777777" w:rsidTr="00CE3AE0">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11D14E18" w14:textId="77777777" w:rsidR="00521EB1" w:rsidRPr="007C6029" w:rsidRDefault="00521EB1" w:rsidP="00CE3AE0">
            <w:pPr>
              <w:autoSpaceDE w:val="0"/>
              <w:autoSpaceDN w:val="0"/>
              <w:adjustRightInd w:val="0"/>
              <w:spacing w:before="0" w:after="0" w:line="240" w:lineRule="auto"/>
              <w:rPr>
                <w:rFonts w:cs="Arial"/>
                <w:b/>
                <w:bCs/>
                <w:color w:val="000000"/>
              </w:rPr>
            </w:pPr>
            <w:r w:rsidRPr="007C6029">
              <w:rPr>
                <w:rFonts w:cs="Arial"/>
                <w:b/>
                <w:bCs/>
                <w:color w:val="000000"/>
              </w:rPr>
              <w:t>U_02</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25ADBC45" w14:textId="77777777" w:rsidR="00521EB1" w:rsidRPr="000A5449" w:rsidRDefault="00521EB1" w:rsidP="00CE3AE0">
            <w:pPr>
              <w:spacing w:before="0" w:after="0" w:line="240" w:lineRule="auto"/>
              <w:rPr>
                <w:rFonts w:cs="Arial"/>
              </w:rPr>
            </w:pPr>
            <w:r w:rsidRPr="009C5169">
              <w:rPr>
                <w:rFonts w:cs="Arial"/>
              </w:rPr>
              <w:t>Student potrafi przedstawić pisemną analizę wybranych regulacji prawych z zakresu prawa wyznaniowego z wykorzystaniem właściwych metod argumentacji prawniczej, nabytej wiedzy teoretycznej oraz właściwie dobranych źródeł prawa wyznaniowego</w:t>
            </w:r>
            <w:r>
              <w:rPr>
                <w:rFonts w:cs="Arial"/>
              </w:rPr>
              <w:t>.</w:t>
            </w:r>
          </w:p>
        </w:tc>
        <w:tc>
          <w:tcPr>
            <w:tcW w:w="2128" w:type="dxa"/>
            <w:tcBorders>
              <w:top w:val="single" w:sz="2" w:space="0" w:color="000000"/>
              <w:left w:val="single" w:sz="6" w:space="0" w:color="auto"/>
              <w:bottom w:val="single" w:sz="2" w:space="0" w:color="000000"/>
              <w:right w:val="single" w:sz="6" w:space="0" w:color="auto"/>
            </w:tcBorders>
            <w:vAlign w:val="center"/>
          </w:tcPr>
          <w:p w14:paraId="151C7CD5" w14:textId="77777777" w:rsidR="00521EB1" w:rsidRPr="000A5449" w:rsidRDefault="00521EB1" w:rsidP="00CE3AE0">
            <w:pPr>
              <w:autoSpaceDE w:val="0"/>
              <w:autoSpaceDN w:val="0"/>
              <w:adjustRightInd w:val="0"/>
              <w:spacing w:before="0" w:after="0" w:line="240" w:lineRule="auto"/>
              <w:rPr>
                <w:rFonts w:cs="Arial"/>
                <w:color w:val="000000"/>
              </w:rPr>
            </w:pPr>
            <w:r w:rsidRPr="009C5169">
              <w:rPr>
                <w:rFonts w:cs="Arial"/>
                <w:b/>
              </w:rPr>
              <w:t>K_U13</w:t>
            </w:r>
          </w:p>
        </w:tc>
      </w:tr>
      <w:tr w:rsidR="00521EB1" w:rsidRPr="000E45E0" w14:paraId="5B778117" w14:textId="77777777" w:rsidTr="00CE3AE0">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3C3B7D24" w14:textId="77777777" w:rsidR="00521EB1" w:rsidRPr="007C6029" w:rsidRDefault="00521EB1" w:rsidP="00CE3AE0">
            <w:pPr>
              <w:autoSpaceDE w:val="0"/>
              <w:autoSpaceDN w:val="0"/>
              <w:adjustRightInd w:val="0"/>
              <w:spacing w:before="0" w:after="0" w:line="240" w:lineRule="auto"/>
              <w:rPr>
                <w:rFonts w:cs="Arial"/>
                <w:b/>
                <w:bCs/>
                <w:color w:val="000000"/>
              </w:rPr>
            </w:pPr>
            <w:r w:rsidRPr="007C6029">
              <w:rPr>
                <w:rFonts w:cs="Arial"/>
                <w:b/>
                <w:bCs/>
                <w:color w:val="000000"/>
              </w:rPr>
              <w:t>U_03</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513C9BEE" w14:textId="77777777" w:rsidR="00521EB1" w:rsidRPr="000A5449" w:rsidRDefault="00521EB1" w:rsidP="00CE3AE0">
            <w:pPr>
              <w:spacing w:before="0" w:after="0" w:line="240" w:lineRule="auto"/>
              <w:rPr>
                <w:rFonts w:cs="Arial"/>
              </w:rPr>
            </w:pPr>
            <w:r w:rsidRPr="009C5169">
              <w:rPr>
                <w:rFonts w:cs="Arial"/>
              </w:rPr>
              <w:t>Student posiada umiejętność przygotowania wystąpienia ustnego (w tym z wykorzystaniem prezentacji multimedialnej) w zakresie relacji państwo-Kościół, państwo-inne związki wyznaniowe</w:t>
            </w:r>
            <w:r>
              <w:rPr>
                <w:rFonts w:cs="Arial"/>
              </w:rPr>
              <w:t>.</w:t>
            </w:r>
          </w:p>
        </w:tc>
        <w:tc>
          <w:tcPr>
            <w:tcW w:w="2128" w:type="dxa"/>
            <w:tcBorders>
              <w:top w:val="single" w:sz="2" w:space="0" w:color="000000"/>
              <w:left w:val="single" w:sz="6" w:space="0" w:color="auto"/>
              <w:bottom w:val="single" w:sz="2" w:space="0" w:color="000000"/>
              <w:right w:val="single" w:sz="6" w:space="0" w:color="auto"/>
            </w:tcBorders>
            <w:vAlign w:val="center"/>
          </w:tcPr>
          <w:p w14:paraId="1D36D434" w14:textId="77777777" w:rsidR="00521EB1" w:rsidRPr="000A5449" w:rsidRDefault="00521EB1" w:rsidP="00CE3AE0">
            <w:pPr>
              <w:autoSpaceDE w:val="0"/>
              <w:autoSpaceDN w:val="0"/>
              <w:adjustRightInd w:val="0"/>
              <w:spacing w:before="0" w:after="0" w:line="240" w:lineRule="auto"/>
              <w:rPr>
                <w:rFonts w:cs="Arial"/>
                <w:color w:val="000000"/>
              </w:rPr>
            </w:pPr>
            <w:r w:rsidRPr="009C5169">
              <w:rPr>
                <w:rFonts w:cs="Arial"/>
                <w:b/>
              </w:rPr>
              <w:t>K_U14</w:t>
            </w:r>
          </w:p>
        </w:tc>
      </w:tr>
      <w:tr w:rsidR="00521EB1" w:rsidRPr="000E45E0" w14:paraId="3C6B422B" w14:textId="77777777" w:rsidTr="00CE3AE0">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12A04406" w14:textId="77777777" w:rsidR="00521EB1" w:rsidRPr="000E45E0" w:rsidRDefault="00521EB1" w:rsidP="00CE3AE0">
            <w:pPr>
              <w:pStyle w:val="Tytukomrki"/>
            </w:pPr>
            <w:r w:rsidRPr="000E45E0">
              <w:t>Symbol efektu</w:t>
            </w:r>
          </w:p>
        </w:tc>
        <w:tc>
          <w:tcPr>
            <w:tcW w:w="7373"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14:paraId="295E468A" w14:textId="77777777" w:rsidR="00521EB1" w:rsidRPr="000E45E0" w:rsidRDefault="00521EB1" w:rsidP="00CE3AE0">
            <w:pPr>
              <w:pStyle w:val="Tytukomrki"/>
            </w:pPr>
            <w:r w:rsidRPr="000E45E0">
              <w:t xml:space="preserve">Efekt uczenia się: </w:t>
            </w:r>
            <w:r w:rsidRPr="005C7D8B">
              <w:t>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20C4E3FE" w14:textId="77777777" w:rsidR="00521EB1" w:rsidRPr="000E45E0" w:rsidRDefault="00521EB1" w:rsidP="00CE3AE0">
            <w:pPr>
              <w:pStyle w:val="Tytukomrki"/>
            </w:pPr>
            <w:r w:rsidRPr="000E45E0">
              <w:t>Symbol efektu kierunkowego</w:t>
            </w:r>
          </w:p>
        </w:tc>
      </w:tr>
      <w:tr w:rsidR="00521EB1" w:rsidRPr="000E45E0" w14:paraId="60B5CEFA" w14:textId="77777777" w:rsidTr="00CE3AE0">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79D63C9E" w14:textId="77777777" w:rsidR="00521EB1" w:rsidRPr="007C6029" w:rsidRDefault="00521EB1" w:rsidP="00CE3AE0">
            <w:pPr>
              <w:autoSpaceDE w:val="0"/>
              <w:autoSpaceDN w:val="0"/>
              <w:adjustRightInd w:val="0"/>
              <w:spacing w:before="0" w:after="0" w:line="240" w:lineRule="auto"/>
              <w:rPr>
                <w:rFonts w:cs="Arial"/>
                <w:b/>
                <w:bCs/>
                <w:color w:val="000000"/>
              </w:rPr>
            </w:pPr>
            <w:r w:rsidRPr="007C6029">
              <w:rPr>
                <w:rFonts w:cs="Arial"/>
                <w:b/>
                <w:bCs/>
                <w:color w:val="000000"/>
              </w:rPr>
              <w:t>K_01</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2AE060CD" w14:textId="77777777" w:rsidR="00521EB1" w:rsidRPr="000A5449" w:rsidRDefault="00521EB1" w:rsidP="00CE3AE0">
            <w:pPr>
              <w:spacing w:before="0" w:after="0" w:line="240" w:lineRule="auto"/>
              <w:rPr>
                <w:rFonts w:cs="Arial"/>
              </w:rPr>
            </w:pPr>
            <w:r w:rsidRPr="009C5169">
              <w:rPr>
                <w:rFonts w:eastAsia="Times New Roman" w:cs="Arial"/>
                <w:lang w:eastAsia="pl-PL"/>
              </w:rPr>
              <w:t>Student potrafi przygotowywać proste rozwiązania prawne w relacjach państwo-Kościół i inne związki wyznaniowe oraz przewidywać skutki ich wprowadzenia</w:t>
            </w:r>
            <w:r>
              <w:rPr>
                <w:rFonts w:eastAsia="Times New Roman" w:cs="Arial"/>
                <w:lang w:eastAsia="pl-PL"/>
              </w:rPr>
              <w:t>.</w:t>
            </w:r>
          </w:p>
        </w:tc>
        <w:tc>
          <w:tcPr>
            <w:tcW w:w="2128" w:type="dxa"/>
            <w:tcBorders>
              <w:top w:val="single" w:sz="2" w:space="0" w:color="000000"/>
              <w:left w:val="single" w:sz="6" w:space="0" w:color="auto"/>
              <w:bottom w:val="single" w:sz="2" w:space="0" w:color="000000"/>
              <w:right w:val="single" w:sz="6" w:space="0" w:color="auto"/>
            </w:tcBorders>
          </w:tcPr>
          <w:p w14:paraId="7CEE656C" w14:textId="77777777" w:rsidR="00521EB1" w:rsidRPr="000A5449" w:rsidRDefault="00521EB1" w:rsidP="00CE3AE0">
            <w:pPr>
              <w:autoSpaceDE w:val="0"/>
              <w:autoSpaceDN w:val="0"/>
              <w:adjustRightInd w:val="0"/>
              <w:spacing w:before="0" w:after="0" w:line="240" w:lineRule="auto"/>
              <w:rPr>
                <w:rFonts w:cs="Arial"/>
                <w:color w:val="000000"/>
              </w:rPr>
            </w:pPr>
            <w:r>
              <w:rPr>
                <w:b/>
              </w:rPr>
              <w:t>K_K07</w:t>
            </w:r>
          </w:p>
        </w:tc>
      </w:tr>
      <w:tr w:rsidR="00521EB1" w:rsidRPr="000E45E0" w14:paraId="7FB99528" w14:textId="77777777" w:rsidTr="00CE3AE0">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39D2387E" w14:textId="77777777" w:rsidR="00521EB1" w:rsidRPr="007C6029" w:rsidRDefault="00521EB1" w:rsidP="00CE3AE0">
            <w:pPr>
              <w:autoSpaceDE w:val="0"/>
              <w:autoSpaceDN w:val="0"/>
              <w:adjustRightInd w:val="0"/>
              <w:spacing w:before="0" w:after="0" w:line="240" w:lineRule="auto"/>
              <w:rPr>
                <w:rFonts w:cs="Arial"/>
                <w:b/>
                <w:bCs/>
                <w:color w:val="000000"/>
              </w:rPr>
            </w:pPr>
            <w:r w:rsidRPr="007C6029">
              <w:rPr>
                <w:rFonts w:cs="Arial"/>
                <w:b/>
                <w:bCs/>
                <w:color w:val="000000"/>
              </w:rPr>
              <w:t>K_02</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50CE1449" w14:textId="77777777" w:rsidR="00521EB1" w:rsidRPr="000A5449" w:rsidRDefault="00521EB1" w:rsidP="00CE3AE0">
            <w:pPr>
              <w:spacing w:before="0" w:after="0" w:line="240" w:lineRule="auto"/>
              <w:rPr>
                <w:rFonts w:cs="Arial"/>
              </w:rPr>
            </w:pPr>
            <w:r w:rsidRPr="009C5169">
              <w:rPr>
                <w:rFonts w:cs="Arial"/>
              </w:rPr>
              <w:t>Student potrafi praktycznie wykorzystać wiedzę do aktywnego udziału w organizacjach działających na płaszczyźnie państwo-Kościół</w:t>
            </w:r>
            <w:r>
              <w:rPr>
                <w:rFonts w:cs="Arial"/>
              </w:rPr>
              <w:t>.</w:t>
            </w:r>
          </w:p>
        </w:tc>
        <w:tc>
          <w:tcPr>
            <w:tcW w:w="2128" w:type="dxa"/>
            <w:tcBorders>
              <w:top w:val="single" w:sz="2" w:space="0" w:color="000000"/>
              <w:left w:val="single" w:sz="6" w:space="0" w:color="auto"/>
              <w:bottom w:val="single" w:sz="2" w:space="0" w:color="000000"/>
              <w:right w:val="single" w:sz="6" w:space="0" w:color="auto"/>
            </w:tcBorders>
          </w:tcPr>
          <w:p w14:paraId="0CED1E8C" w14:textId="77777777" w:rsidR="00521EB1" w:rsidRPr="000A5449" w:rsidRDefault="00521EB1" w:rsidP="00CE3AE0">
            <w:pPr>
              <w:autoSpaceDE w:val="0"/>
              <w:autoSpaceDN w:val="0"/>
              <w:adjustRightInd w:val="0"/>
              <w:spacing w:before="0" w:after="0" w:line="240" w:lineRule="auto"/>
              <w:rPr>
                <w:rFonts w:cs="Arial"/>
                <w:color w:val="000000"/>
              </w:rPr>
            </w:pPr>
            <w:r>
              <w:rPr>
                <w:b/>
              </w:rPr>
              <w:t>K_K09</w:t>
            </w:r>
          </w:p>
        </w:tc>
      </w:tr>
      <w:tr w:rsidR="00521EB1" w:rsidRPr="000E45E0" w14:paraId="3FDCA362" w14:textId="77777777" w:rsidTr="00CE3AE0">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0D9C177F" w14:textId="77777777" w:rsidR="00521EB1" w:rsidRPr="000E45E0" w:rsidRDefault="00521EB1" w:rsidP="00CE3AE0">
            <w:pPr>
              <w:pStyle w:val="Tytukomrki"/>
            </w:pPr>
            <w:r w:rsidRPr="000E45E0">
              <w:t>Forma i typy zajęć:</w:t>
            </w:r>
          </w:p>
        </w:tc>
        <w:tc>
          <w:tcPr>
            <w:tcW w:w="8105" w:type="dxa"/>
            <w:gridSpan w:val="10"/>
            <w:tcBorders>
              <w:top w:val="single" w:sz="6" w:space="0" w:color="auto"/>
              <w:left w:val="single" w:sz="4" w:space="0" w:color="auto"/>
              <w:bottom w:val="single" w:sz="6" w:space="0" w:color="auto"/>
              <w:right w:val="single" w:sz="6" w:space="0" w:color="auto"/>
            </w:tcBorders>
            <w:vAlign w:val="center"/>
          </w:tcPr>
          <w:p w14:paraId="383E0F45" w14:textId="77777777" w:rsidR="00521EB1" w:rsidRPr="000E45E0" w:rsidRDefault="00521EB1" w:rsidP="00CE3AE0">
            <w:r>
              <w:t xml:space="preserve"> </w:t>
            </w:r>
            <w:r w:rsidRPr="009C5169">
              <w:rPr>
                <w:rFonts w:cs="Arial"/>
              </w:rPr>
              <w:t>Ćwiczenia</w:t>
            </w:r>
          </w:p>
        </w:tc>
      </w:tr>
      <w:tr w:rsidR="00521EB1" w:rsidRPr="000E45E0" w14:paraId="2D3EA0CC" w14:textId="77777777" w:rsidTr="00CE3AE0">
        <w:trPr>
          <w:trHeight w:val="454"/>
        </w:trPr>
        <w:tc>
          <w:tcPr>
            <w:tcW w:w="10667"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14:paraId="0E74ADDD" w14:textId="77777777" w:rsidR="00521EB1" w:rsidRPr="000E45E0" w:rsidRDefault="00521EB1" w:rsidP="00CE3AE0">
            <w:pPr>
              <w:pStyle w:val="Tytukomrki"/>
            </w:pPr>
            <w:r w:rsidRPr="000E45E0">
              <w:br w:type="page"/>
              <w:t>Wymagania wstępne i dodatkowe:</w:t>
            </w:r>
          </w:p>
        </w:tc>
      </w:tr>
      <w:tr w:rsidR="00521EB1" w:rsidRPr="000E45E0" w14:paraId="0C029386"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tcPr>
          <w:p w14:paraId="56AB7DB6" w14:textId="77777777" w:rsidR="00521EB1" w:rsidRPr="000E45E0" w:rsidRDefault="00521EB1" w:rsidP="00CE3AE0">
            <w:pPr>
              <w:spacing w:before="0" w:after="0" w:line="240" w:lineRule="auto"/>
            </w:pPr>
            <w:r w:rsidRPr="009C5169">
              <w:rPr>
                <w:rFonts w:cs="Arial"/>
                <w:bCs/>
                <w:color w:val="000000"/>
              </w:rPr>
              <w:t>Podstawowa wiedza z zakresu historii prawa, prawa konstytucyjnego, ustrojowego prawa administracyjnego.</w:t>
            </w:r>
          </w:p>
        </w:tc>
      </w:tr>
      <w:tr w:rsidR="00521EB1" w:rsidRPr="000E45E0" w14:paraId="578248D2"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shd w:val="clear" w:color="auto" w:fill="DBE5F1"/>
          </w:tcPr>
          <w:p w14:paraId="59E23E71" w14:textId="77777777" w:rsidR="00521EB1" w:rsidRPr="000E45E0" w:rsidRDefault="00521EB1" w:rsidP="00CE3AE0">
            <w:pPr>
              <w:pStyle w:val="Tytukomrki"/>
            </w:pPr>
            <w:r w:rsidRPr="000E45E0">
              <w:t>Treści modułu kształcenia:</w:t>
            </w:r>
          </w:p>
        </w:tc>
      </w:tr>
      <w:tr w:rsidR="00521EB1" w:rsidRPr="000E45E0" w14:paraId="5E18E8DA"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tcPr>
          <w:p w14:paraId="3C307CFA" w14:textId="77777777" w:rsidR="00521EB1" w:rsidRPr="00362EAC" w:rsidRDefault="00521EB1" w:rsidP="00CE3AE0">
            <w:pPr>
              <w:spacing w:before="0" w:after="0" w:line="240" w:lineRule="auto"/>
              <w:ind w:left="249"/>
              <w:rPr>
                <w:rFonts w:cs="Arial"/>
                <w:bCs/>
              </w:rPr>
            </w:pPr>
            <w:r w:rsidRPr="00362EAC">
              <w:rPr>
                <w:rFonts w:cs="Arial"/>
                <w:b/>
                <w:bCs/>
              </w:rPr>
              <w:t>1. Wiadomości wstępne:</w:t>
            </w:r>
            <w:r w:rsidRPr="00362EAC">
              <w:rPr>
                <w:rFonts w:cs="Arial"/>
                <w:bCs/>
              </w:rPr>
              <w:t xml:space="preserve"> wprowadzenie do prawa wyznaniowego, zarys historii tolerancji i wolności religijnej, systemy relacji państwo-Kościół w ujęciu historycznym, historia relacji państwo-Kościół w Polsce, stosunek Unii Europejskiej do religii i kościołów.</w:t>
            </w:r>
          </w:p>
          <w:p w14:paraId="2B3750BF" w14:textId="77777777" w:rsidR="00521EB1" w:rsidRPr="00362EAC" w:rsidRDefault="00521EB1" w:rsidP="00CE3AE0">
            <w:pPr>
              <w:spacing w:before="0" w:after="0" w:line="240" w:lineRule="auto"/>
              <w:ind w:left="249"/>
              <w:rPr>
                <w:rFonts w:cs="Arial"/>
                <w:bCs/>
              </w:rPr>
            </w:pPr>
            <w:r w:rsidRPr="00362EAC">
              <w:rPr>
                <w:rFonts w:cs="Arial"/>
                <w:b/>
                <w:bCs/>
              </w:rPr>
              <w:t>2. Podstawy polskiego prawa wyznaniowego</w:t>
            </w:r>
            <w:r w:rsidRPr="00362EAC">
              <w:rPr>
                <w:rFonts w:cs="Arial"/>
                <w:bCs/>
              </w:rPr>
              <w:t>: źródła prawa wyznaniowego Rzeczypospolitej Polskiej, konstytucyjne gwarancje wolności sumienia i religii, naczelne zasady instytucjonalnych relacji państwo-Kościół.</w:t>
            </w:r>
          </w:p>
          <w:p w14:paraId="042185A2" w14:textId="77777777" w:rsidR="00521EB1" w:rsidRPr="00362EAC" w:rsidRDefault="00521EB1" w:rsidP="00CE3AE0">
            <w:pPr>
              <w:spacing w:before="0" w:after="0" w:line="240" w:lineRule="auto"/>
              <w:ind w:left="249"/>
              <w:rPr>
                <w:rFonts w:cs="Arial"/>
                <w:bCs/>
              </w:rPr>
            </w:pPr>
            <w:r w:rsidRPr="00362EAC">
              <w:rPr>
                <w:rFonts w:cs="Arial"/>
                <w:b/>
                <w:bCs/>
              </w:rPr>
              <w:t>3. Zarys statusu jednostki w zakresie wolności sumienia i religii:</w:t>
            </w:r>
            <w:r w:rsidRPr="00362EAC">
              <w:rPr>
                <w:rFonts w:cs="Arial"/>
                <w:bCs/>
              </w:rPr>
              <w:t xml:space="preserve"> samookreślenie siebie, podstawowe formy uzewnętrzniania przekonań religijnych, prawo do zrzeszania się w celach religijnych, przysięga, ślubowanie, przyrzeczenie jako formy ekspresji religijnej, zakaz dyskryminacji ze względu na religię lub światopogląd, klauzula sumienia w formie zastępczej, środki ochrony wolności sumienia i religii.</w:t>
            </w:r>
          </w:p>
          <w:p w14:paraId="15104DF4" w14:textId="77777777" w:rsidR="00521EB1" w:rsidRPr="00362EAC" w:rsidRDefault="00521EB1" w:rsidP="00CE3AE0">
            <w:pPr>
              <w:spacing w:before="0" w:after="0" w:line="240" w:lineRule="auto"/>
              <w:ind w:left="249"/>
              <w:rPr>
                <w:rFonts w:cs="Arial"/>
                <w:bCs/>
              </w:rPr>
            </w:pPr>
            <w:r w:rsidRPr="00362EAC">
              <w:rPr>
                <w:rFonts w:cs="Arial"/>
                <w:b/>
                <w:bCs/>
              </w:rPr>
              <w:t>4. Związki wyznaniowe i ich jednostki organizacyjne jako podmioty prawa</w:t>
            </w:r>
            <w:r w:rsidRPr="00362EAC">
              <w:rPr>
                <w:rFonts w:cs="Arial"/>
                <w:bCs/>
              </w:rPr>
              <w:t>: podmiotowość prawnomiędzynarodowa Stolicy Apostolskiej, osobowość cywilnoprawna kościołów i innych związków wyznaniowych.</w:t>
            </w:r>
          </w:p>
          <w:p w14:paraId="2D8B42AA" w14:textId="77777777" w:rsidR="00521EB1" w:rsidRPr="00362EAC" w:rsidRDefault="00521EB1" w:rsidP="00CE3AE0">
            <w:pPr>
              <w:spacing w:before="0" w:after="0" w:line="240" w:lineRule="auto"/>
              <w:ind w:left="249"/>
              <w:rPr>
                <w:rFonts w:cs="Arial"/>
                <w:bCs/>
              </w:rPr>
            </w:pPr>
            <w:r w:rsidRPr="00362EAC">
              <w:rPr>
                <w:rFonts w:cs="Arial"/>
                <w:b/>
                <w:bCs/>
              </w:rPr>
              <w:lastRenderedPageBreak/>
              <w:t>5. Funkcje publiczne związków wyznaniowych</w:t>
            </w:r>
            <w:r w:rsidRPr="00362EAC">
              <w:rPr>
                <w:rFonts w:cs="Arial"/>
                <w:bCs/>
              </w:rPr>
              <w:t>: wyznaniowa forma zawarcia małżeństwa cywilnego, nauczanie religii w publicznych przedszkolach i szkołach, działalność naukowa i edukacyjna, pomoc społeczna, ochrona dóbr kultury i dziedzictwa narodowego.</w:t>
            </w:r>
          </w:p>
          <w:p w14:paraId="52893000" w14:textId="77777777" w:rsidR="00521EB1" w:rsidRPr="00362EAC" w:rsidRDefault="00521EB1" w:rsidP="00CE3AE0">
            <w:pPr>
              <w:spacing w:before="0" w:after="0" w:line="240" w:lineRule="auto"/>
              <w:ind w:left="249"/>
              <w:rPr>
                <w:rFonts w:cs="Arial"/>
                <w:bCs/>
              </w:rPr>
            </w:pPr>
            <w:r w:rsidRPr="00362EAC">
              <w:rPr>
                <w:rFonts w:cs="Arial"/>
                <w:b/>
                <w:bCs/>
              </w:rPr>
              <w:t>6. Działalność związków wyznaniowych w sferze publicznej</w:t>
            </w:r>
            <w:r w:rsidRPr="00362EAC">
              <w:rPr>
                <w:rFonts w:cs="Arial"/>
                <w:bCs/>
              </w:rPr>
              <w:t>: duszpasterstwo wojskowe, działalność duszpasterska w strukturach Ministerstwa Spraw Wewnętrznych i Administracji i Ministerstwa Finansów, duszpasterstwo w zakładach karnych i aresztach śledczych, duszpasterstwo w zakładach opieki zdrowotnej, działalność związków wyznaniowych poprzez mass media, posiadanie cmentarzy.</w:t>
            </w:r>
          </w:p>
          <w:p w14:paraId="74034B56" w14:textId="77777777" w:rsidR="00521EB1" w:rsidRPr="00362EAC" w:rsidRDefault="00521EB1" w:rsidP="00CE3AE0">
            <w:pPr>
              <w:spacing w:before="0" w:after="0" w:line="240" w:lineRule="auto"/>
              <w:ind w:left="249"/>
              <w:rPr>
                <w:rFonts w:cs="Arial"/>
                <w:bCs/>
              </w:rPr>
            </w:pPr>
            <w:r w:rsidRPr="00362EAC">
              <w:rPr>
                <w:rFonts w:cs="Arial"/>
                <w:b/>
                <w:bCs/>
              </w:rPr>
              <w:t>7. Działalność związków wyznaniowych w przestrzeni spraw własnych</w:t>
            </w:r>
            <w:r w:rsidRPr="00362EAC">
              <w:rPr>
                <w:rFonts w:cs="Arial"/>
                <w:bCs/>
              </w:rPr>
              <w:t xml:space="preserve">: zarządzanie własnymi sprawami, kult publiczny, przetwarzanie danych osobowych, </w:t>
            </w:r>
          </w:p>
          <w:p w14:paraId="3D6E0C31" w14:textId="77777777" w:rsidR="00521EB1" w:rsidRPr="00362EAC" w:rsidRDefault="00521EB1" w:rsidP="00CE3AE0">
            <w:pPr>
              <w:spacing w:before="0" w:after="0" w:line="240" w:lineRule="auto"/>
              <w:ind w:left="249"/>
              <w:rPr>
                <w:rFonts w:cs="Arial"/>
                <w:bCs/>
              </w:rPr>
            </w:pPr>
            <w:r w:rsidRPr="00362EAC">
              <w:rPr>
                <w:rFonts w:cs="Arial"/>
                <w:b/>
                <w:bCs/>
              </w:rPr>
              <w:t>8. Finansowe i majątkowe aspekty działalności kościołów i innych związków wyznaniowych</w:t>
            </w:r>
            <w:r w:rsidRPr="00362EAC">
              <w:rPr>
                <w:rFonts w:cs="Arial"/>
                <w:bCs/>
              </w:rPr>
              <w:t>: finansowanie kościołów i innych związków wyznaniowych, zwolnienia podatkowe i celne kościelnych osób prawnych, regulacja spraw majątkowych kościelnych osób prawnych, fundacje kościelne.</w:t>
            </w:r>
          </w:p>
          <w:p w14:paraId="41D6877F" w14:textId="77777777" w:rsidR="00521EB1" w:rsidRPr="008A716C" w:rsidRDefault="00521EB1" w:rsidP="00CE3AE0">
            <w:pPr>
              <w:spacing w:before="0" w:after="0" w:line="240" w:lineRule="auto"/>
              <w:ind w:left="249"/>
              <w:rPr>
                <w:rFonts w:cs="Arial"/>
              </w:rPr>
            </w:pPr>
            <w:r w:rsidRPr="008A716C">
              <w:rPr>
                <w:rFonts w:cs="Arial"/>
                <w:b/>
                <w:bCs/>
              </w:rPr>
              <w:t>9. Sytuacja prawna osób duchownych</w:t>
            </w:r>
            <w:r w:rsidRPr="008A716C">
              <w:rPr>
                <w:rFonts w:cs="Arial"/>
                <w:bCs/>
              </w:rPr>
              <w:t>: zakres praw i obowiązków osób duchownych, opodatkowanie przychodów osób duchownych, ubezpieczenia z tytułu pozostawania w stanie duchownym.</w:t>
            </w:r>
          </w:p>
        </w:tc>
      </w:tr>
      <w:tr w:rsidR="00521EB1" w:rsidRPr="000E45E0" w14:paraId="1DC06F2E"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shd w:val="clear" w:color="auto" w:fill="DBE5F1"/>
          </w:tcPr>
          <w:p w14:paraId="7CA9EB9A" w14:textId="77777777" w:rsidR="00521EB1" w:rsidRPr="000E45E0" w:rsidRDefault="00521EB1" w:rsidP="00CE3AE0">
            <w:pPr>
              <w:pStyle w:val="Tytukomrki"/>
            </w:pPr>
            <w:r w:rsidRPr="000E45E0">
              <w:lastRenderedPageBreak/>
              <w:t>Literatura podstawowa:</w:t>
            </w:r>
          </w:p>
        </w:tc>
      </w:tr>
      <w:tr w:rsidR="00521EB1" w:rsidRPr="00946C95" w14:paraId="19B81782"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tcPr>
          <w:p w14:paraId="7A75F154" w14:textId="77777777" w:rsidR="00521EB1" w:rsidRPr="0020464A" w:rsidRDefault="00521EB1" w:rsidP="00CE3AE0">
            <w:pPr>
              <w:pStyle w:val="TableParagraph"/>
              <w:numPr>
                <w:ilvl w:val="0"/>
                <w:numId w:val="14"/>
              </w:numPr>
              <w:spacing w:before="0"/>
              <w:ind w:left="532"/>
            </w:pPr>
            <w:r w:rsidRPr="009C5169">
              <w:rPr>
                <w:lang w:eastAsia="pl-PL"/>
              </w:rPr>
              <w:t xml:space="preserve">A. </w:t>
            </w:r>
            <w:proofErr w:type="spellStart"/>
            <w:r w:rsidRPr="009C5169">
              <w:rPr>
                <w:lang w:eastAsia="pl-PL"/>
              </w:rPr>
              <w:t>Mezglewski</w:t>
            </w:r>
            <w:proofErr w:type="spellEnd"/>
            <w:r w:rsidRPr="009C5169">
              <w:rPr>
                <w:lang w:eastAsia="pl-PL"/>
              </w:rPr>
              <w:t xml:space="preserve">, H. Misztal, P. Stanisz, </w:t>
            </w:r>
            <w:r w:rsidRPr="009C5169">
              <w:rPr>
                <w:i/>
                <w:lang w:eastAsia="pl-PL"/>
              </w:rPr>
              <w:t>Prawo wyznaniowe,</w:t>
            </w:r>
            <w:r w:rsidRPr="009C5169">
              <w:rPr>
                <w:lang w:eastAsia="pl-PL"/>
              </w:rPr>
              <w:t xml:space="preserve"> Warszawa 2011</w:t>
            </w:r>
          </w:p>
        </w:tc>
      </w:tr>
      <w:tr w:rsidR="00521EB1" w:rsidRPr="000E45E0" w14:paraId="013A042B"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shd w:val="clear" w:color="auto" w:fill="DBE5F1"/>
          </w:tcPr>
          <w:p w14:paraId="466A9098" w14:textId="77777777" w:rsidR="00521EB1" w:rsidRPr="000E45E0" w:rsidRDefault="00521EB1" w:rsidP="00CE3AE0">
            <w:pPr>
              <w:pStyle w:val="Tytukomrki"/>
            </w:pPr>
            <w:r w:rsidRPr="000E45E0">
              <w:t>Literatura dodatkowa:</w:t>
            </w:r>
          </w:p>
        </w:tc>
      </w:tr>
      <w:tr w:rsidR="00521EB1" w:rsidRPr="000E45E0" w14:paraId="1DEEE830"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tcPr>
          <w:p w14:paraId="29BE9D25" w14:textId="77777777" w:rsidR="00521EB1" w:rsidRPr="008A716C" w:rsidRDefault="00521EB1" w:rsidP="00CE3AE0">
            <w:pPr>
              <w:pBdr>
                <w:bottom w:val="single" w:sz="4" w:space="1" w:color="auto"/>
              </w:pBdr>
              <w:autoSpaceDE w:val="0"/>
              <w:autoSpaceDN w:val="0"/>
              <w:adjustRightInd w:val="0"/>
              <w:spacing w:before="0" w:after="0" w:line="240" w:lineRule="auto"/>
              <w:ind w:left="249"/>
              <w:rPr>
                <w:rFonts w:eastAsia="Arial Unicode MS" w:cs="Arial"/>
              </w:rPr>
            </w:pPr>
            <w:r w:rsidRPr="008A716C">
              <w:rPr>
                <w:rFonts w:eastAsia="Arial Unicode MS" w:cs="Arial"/>
              </w:rPr>
              <w:t xml:space="preserve">M. Pietrzak, </w:t>
            </w:r>
            <w:r w:rsidRPr="008A716C">
              <w:rPr>
                <w:rFonts w:eastAsia="Arial Unicode MS" w:cs="Arial"/>
                <w:i/>
              </w:rPr>
              <w:t>Prawo wyznaniowe</w:t>
            </w:r>
            <w:r w:rsidRPr="008A716C">
              <w:rPr>
                <w:rFonts w:eastAsia="Arial Unicode MS" w:cs="Arial"/>
              </w:rPr>
              <w:t>, Warszawa 2013</w:t>
            </w:r>
          </w:p>
          <w:p w14:paraId="109F5EC6" w14:textId="77777777" w:rsidR="00521EB1" w:rsidRPr="008A716C" w:rsidRDefault="00521EB1" w:rsidP="00CE3AE0">
            <w:pPr>
              <w:pBdr>
                <w:bottom w:val="single" w:sz="4" w:space="1" w:color="auto"/>
              </w:pBdr>
              <w:autoSpaceDE w:val="0"/>
              <w:autoSpaceDN w:val="0"/>
              <w:adjustRightInd w:val="0"/>
              <w:spacing w:before="0" w:after="0" w:line="240" w:lineRule="auto"/>
              <w:ind w:left="249"/>
              <w:rPr>
                <w:rFonts w:eastAsia="Arial Unicode MS" w:cs="Arial"/>
              </w:rPr>
            </w:pPr>
            <w:r w:rsidRPr="008A716C">
              <w:rPr>
                <w:rFonts w:eastAsia="Arial Unicode MS" w:cs="Arial"/>
              </w:rPr>
              <w:t xml:space="preserve">J. Krukowski, </w:t>
            </w:r>
            <w:r w:rsidRPr="008A716C">
              <w:rPr>
                <w:rFonts w:eastAsia="Arial Unicode MS" w:cs="Arial"/>
                <w:i/>
              </w:rPr>
              <w:t>Polskie prawo wyznaniowe</w:t>
            </w:r>
            <w:r w:rsidRPr="008A716C">
              <w:rPr>
                <w:rFonts w:eastAsia="Arial Unicode MS" w:cs="Arial"/>
              </w:rPr>
              <w:t>, Warszawa 2007</w:t>
            </w:r>
          </w:p>
          <w:p w14:paraId="4D039819" w14:textId="77777777" w:rsidR="00521EB1" w:rsidRPr="0020464A" w:rsidRDefault="00521EB1" w:rsidP="00CE3AE0">
            <w:pPr>
              <w:pStyle w:val="TableParagraph"/>
              <w:spacing w:before="0"/>
              <w:ind w:left="249" w:right="931"/>
            </w:pPr>
            <w:r w:rsidRPr="009C5169">
              <w:rPr>
                <w:rFonts w:eastAsia="Arial Unicode MS"/>
              </w:rPr>
              <w:t xml:space="preserve">P. Sobczyk, M. Sobczyk, </w:t>
            </w:r>
            <w:r w:rsidRPr="009C5169">
              <w:rPr>
                <w:rFonts w:eastAsia="Arial Unicode MS"/>
                <w:i/>
              </w:rPr>
              <w:t>Polskie prawo wyznaniowe. Wybór źródeł</w:t>
            </w:r>
            <w:r w:rsidRPr="009C5169">
              <w:rPr>
                <w:rFonts w:eastAsia="Arial Unicode MS"/>
              </w:rPr>
              <w:t>, Lublin 2012</w:t>
            </w:r>
          </w:p>
        </w:tc>
      </w:tr>
      <w:tr w:rsidR="00521EB1" w:rsidRPr="000E45E0" w14:paraId="6311B128"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shd w:val="clear" w:color="auto" w:fill="DBE5F1"/>
          </w:tcPr>
          <w:p w14:paraId="714E4749" w14:textId="77777777" w:rsidR="00521EB1" w:rsidRPr="000E45E0" w:rsidRDefault="00521EB1" w:rsidP="00CE3AE0">
            <w:pPr>
              <w:pStyle w:val="Tytukomrki"/>
            </w:pPr>
            <w:r w:rsidRPr="000E45E0">
              <w:t>Planowane formy/działania/metody dydaktyczne:</w:t>
            </w:r>
          </w:p>
        </w:tc>
      </w:tr>
      <w:tr w:rsidR="00521EB1" w:rsidRPr="000E45E0" w14:paraId="2597338C"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tcPr>
          <w:p w14:paraId="38C62C1D" w14:textId="77777777" w:rsidR="00521EB1" w:rsidRPr="000E45E0" w:rsidRDefault="00521EB1" w:rsidP="00CE3AE0">
            <w:pPr>
              <w:pStyle w:val="TableParagraph"/>
              <w:tabs>
                <w:tab w:val="left" w:pos="307"/>
              </w:tabs>
              <w:spacing w:before="0"/>
              <w:ind w:left="249" w:right="16"/>
            </w:pPr>
            <w:r w:rsidRPr="009C5169">
              <w:rPr>
                <w:lang w:eastAsia="pl-PL"/>
              </w:rPr>
              <w:t xml:space="preserve">Ćwiczenia – praca na tekstach źródłowych z wykorzystaniem podręcznika lub innej literatury </w:t>
            </w:r>
            <w:proofErr w:type="spellStart"/>
            <w:proofErr w:type="gramStart"/>
            <w:r w:rsidRPr="009C5169">
              <w:rPr>
                <w:lang w:eastAsia="pl-PL"/>
              </w:rPr>
              <w:t>przedmiotu</w:t>
            </w:r>
            <w:r>
              <w:rPr>
                <w:lang w:eastAsia="pl-PL"/>
              </w:rPr>
              <w:t>,</w:t>
            </w:r>
            <w:r>
              <w:t>a</w:t>
            </w:r>
            <w:r w:rsidRPr="009C5169">
              <w:t>naliza</w:t>
            </w:r>
            <w:proofErr w:type="spellEnd"/>
            <w:proofErr w:type="gramEnd"/>
            <w:r w:rsidRPr="009C5169">
              <w:t xml:space="preserve"> ustaw i rozporządzeń, ratyfikowanych umów międzynarodowych oraz aktów prawa wewnętrznego w przestrzeni relacji państwo-Kościół, państwo-inne związki wyznaniowe.</w:t>
            </w:r>
          </w:p>
        </w:tc>
      </w:tr>
      <w:tr w:rsidR="00521EB1" w:rsidRPr="000E45E0" w14:paraId="295F60B5"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shd w:val="clear" w:color="auto" w:fill="DBE5F1"/>
          </w:tcPr>
          <w:p w14:paraId="34A141A0" w14:textId="77777777" w:rsidR="00521EB1" w:rsidRPr="000E45E0" w:rsidRDefault="00521EB1" w:rsidP="00CE3AE0">
            <w:pPr>
              <w:pStyle w:val="Tytukomrki"/>
            </w:pPr>
            <w:r w:rsidRPr="000E45E0">
              <w:t>Sposoby weryfikacji efektów uczenia się osiąganych przez studenta:</w:t>
            </w:r>
          </w:p>
        </w:tc>
      </w:tr>
      <w:tr w:rsidR="00521EB1" w:rsidRPr="000E45E0" w14:paraId="71BC5A47"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tcPr>
          <w:p w14:paraId="4B0DC177" w14:textId="77777777" w:rsidR="00521EB1" w:rsidRPr="009C5169" w:rsidRDefault="00521EB1" w:rsidP="00CE3AE0">
            <w:pPr>
              <w:autoSpaceDE w:val="0"/>
              <w:autoSpaceDN w:val="0"/>
              <w:adjustRightInd w:val="0"/>
              <w:spacing w:after="0" w:line="240" w:lineRule="auto"/>
              <w:ind w:left="249"/>
              <w:rPr>
                <w:rFonts w:cs="Arial"/>
              </w:rPr>
            </w:pPr>
            <w:r>
              <w:rPr>
                <w:rFonts w:cs="Arial"/>
              </w:rPr>
              <w:t>Weryfikacja efektów uczenia się</w:t>
            </w:r>
            <w:r w:rsidRPr="009C5169">
              <w:rPr>
                <w:rFonts w:cs="Arial"/>
              </w:rPr>
              <w:t xml:space="preserve"> w zakresie wiedzy jest przeprowadzana w trakcie cząstkowych kolokwiów, które sprawdzają stopień opanowania przez studentów materiału omówionego na zajęciach</w:t>
            </w:r>
            <w:r>
              <w:rPr>
                <w:rFonts w:cs="Arial"/>
              </w:rPr>
              <w:t xml:space="preserve"> oraz wskazanych pozycji</w:t>
            </w:r>
            <w:r w:rsidRPr="009C5169">
              <w:rPr>
                <w:rFonts w:cs="Arial"/>
              </w:rPr>
              <w:t xml:space="preserve"> literatury. </w:t>
            </w:r>
          </w:p>
          <w:p w14:paraId="69C3D788" w14:textId="77777777" w:rsidR="00521EB1" w:rsidRPr="009C5169" w:rsidRDefault="00521EB1" w:rsidP="00CE3AE0">
            <w:pPr>
              <w:autoSpaceDE w:val="0"/>
              <w:autoSpaceDN w:val="0"/>
              <w:adjustRightInd w:val="0"/>
              <w:spacing w:after="0" w:line="240" w:lineRule="auto"/>
              <w:ind w:left="249"/>
              <w:rPr>
                <w:rFonts w:cs="Arial"/>
              </w:rPr>
            </w:pPr>
            <w:r>
              <w:rPr>
                <w:rFonts w:cs="Arial"/>
              </w:rPr>
              <w:t>Weryfikacja efektów uczenia się</w:t>
            </w:r>
            <w:r w:rsidRPr="009C5169">
              <w:rPr>
                <w:rFonts w:cs="Arial"/>
              </w:rPr>
              <w:t xml:space="preserve"> w zakresie umiejętności następuje poprzez ocenę rozwiązań zadań problemowych i ich prezentacji oraz na podstawie oceny stopnia przygotowania do dyskusji tematycznych. </w:t>
            </w:r>
          </w:p>
          <w:p w14:paraId="19306C6D" w14:textId="77777777" w:rsidR="00521EB1" w:rsidRPr="0000649F" w:rsidRDefault="00521EB1" w:rsidP="00CE3AE0">
            <w:pPr>
              <w:pStyle w:val="TableParagraph"/>
              <w:spacing w:before="0"/>
              <w:ind w:left="249" w:right="16"/>
            </w:pPr>
            <w:r>
              <w:t>Weryfikacja efektów uczenia się</w:t>
            </w:r>
            <w:r w:rsidRPr="009C5169">
              <w:t xml:space="preserve"> w zakresie kompetencji społecznych następuje w czasie ćwiczeń poprzez ocenę systematyczności studenta i jego zaangażowania w dyskusję oraz pracę zespołową.</w:t>
            </w:r>
          </w:p>
        </w:tc>
      </w:tr>
      <w:tr w:rsidR="00521EB1" w:rsidRPr="000E45E0" w14:paraId="71A9DEEC"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shd w:val="clear" w:color="auto" w:fill="DBE5F1"/>
          </w:tcPr>
          <w:p w14:paraId="61E036F9" w14:textId="77777777" w:rsidR="00521EB1" w:rsidRPr="000E45E0" w:rsidRDefault="00521EB1" w:rsidP="00CE3AE0">
            <w:pPr>
              <w:pStyle w:val="Tytukomrki"/>
            </w:pPr>
            <w:r w:rsidRPr="000E45E0">
              <w:t>Forma i warunki zaliczenia:</w:t>
            </w:r>
          </w:p>
        </w:tc>
      </w:tr>
      <w:tr w:rsidR="00521EB1" w:rsidRPr="000E45E0" w14:paraId="241C75BC"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tcPr>
          <w:p w14:paraId="1CD9F63A" w14:textId="77777777" w:rsidR="00521EB1" w:rsidRPr="00362EAC" w:rsidRDefault="00521EB1" w:rsidP="00CE3AE0">
            <w:pPr>
              <w:spacing w:before="0" w:after="0" w:line="240" w:lineRule="auto"/>
              <w:rPr>
                <w:rFonts w:cs="Arial"/>
              </w:rPr>
            </w:pPr>
            <w:r w:rsidRPr="00362EAC">
              <w:rPr>
                <w:rFonts w:cs="Arial"/>
              </w:rPr>
              <w:t xml:space="preserve">Ćwiczenia – zaliczenie na ocenę, na które składają się: kolokwia obejmujące zakres zagadnień omówionych na ćwiczeniach (50%), rozwiązywanie kazusów (20%), wykonanie projektu indywidualnego lub grupowego (20%), aktywność na zajęciach (10%). </w:t>
            </w:r>
          </w:p>
          <w:p w14:paraId="70C7D786" w14:textId="77777777" w:rsidR="00521EB1" w:rsidRPr="00362EAC" w:rsidRDefault="00521EB1" w:rsidP="00CE3AE0">
            <w:pPr>
              <w:spacing w:before="0" w:after="0" w:line="240" w:lineRule="auto"/>
              <w:rPr>
                <w:rFonts w:cs="Arial"/>
              </w:rPr>
            </w:pPr>
            <w:r w:rsidRPr="00362EAC">
              <w:rPr>
                <w:rFonts w:cs="Arial"/>
              </w:rPr>
              <w:t>Pozytywna ocena z ćwiczeń nie może być wystawiona w przypadku uzyskania negatywnej oceny z kolokwiów cząstkowych, bądź też w przypadku nieusprawiedliwionej nieobecności na więcej niż dwóch zajęciach w ciągu semestru. Dozwolona jest jedna poprawa każdego kolokwium.</w:t>
            </w:r>
          </w:p>
          <w:p w14:paraId="3DA42252" w14:textId="77777777" w:rsidR="00521EB1" w:rsidRPr="00362EAC" w:rsidRDefault="00521EB1" w:rsidP="00CE3AE0">
            <w:pPr>
              <w:spacing w:before="0" w:after="0" w:line="240" w:lineRule="auto"/>
              <w:rPr>
                <w:rFonts w:cs="Arial"/>
              </w:rPr>
            </w:pPr>
            <w:r w:rsidRPr="00362EAC">
              <w:rPr>
                <w:rFonts w:cs="Arial"/>
              </w:rPr>
              <w:t>Procentowy zakres ocen z kolokwium:</w:t>
            </w:r>
          </w:p>
          <w:p w14:paraId="5CC57A2E" w14:textId="77777777" w:rsidR="00521EB1" w:rsidRPr="00362EAC" w:rsidRDefault="00521EB1" w:rsidP="00CE3AE0">
            <w:pPr>
              <w:spacing w:before="0" w:after="0" w:line="240" w:lineRule="auto"/>
              <w:rPr>
                <w:rFonts w:cs="Arial"/>
                <w:color w:val="000000"/>
              </w:rPr>
            </w:pPr>
            <w:r w:rsidRPr="00362EAC">
              <w:rPr>
                <w:rFonts w:cs="Arial"/>
                <w:color w:val="000000"/>
              </w:rPr>
              <w:t xml:space="preserve">91% - 100% - </w:t>
            </w:r>
            <w:proofErr w:type="spellStart"/>
            <w:r w:rsidRPr="00362EAC">
              <w:rPr>
                <w:rFonts w:cs="Arial"/>
                <w:color w:val="000000"/>
              </w:rPr>
              <w:t>bdb</w:t>
            </w:r>
            <w:proofErr w:type="spellEnd"/>
            <w:r w:rsidRPr="00362EAC">
              <w:rPr>
                <w:rFonts w:cs="Arial"/>
                <w:color w:val="000000"/>
              </w:rPr>
              <w:t xml:space="preserve"> (5,0),</w:t>
            </w:r>
          </w:p>
          <w:p w14:paraId="1EED211D" w14:textId="77777777" w:rsidR="00521EB1" w:rsidRPr="00362EAC" w:rsidRDefault="00521EB1" w:rsidP="00CE3AE0">
            <w:pPr>
              <w:spacing w:before="0" w:after="0" w:line="240" w:lineRule="auto"/>
              <w:rPr>
                <w:rFonts w:cs="Arial"/>
                <w:color w:val="000000"/>
              </w:rPr>
            </w:pPr>
            <w:r w:rsidRPr="00362EAC">
              <w:rPr>
                <w:rFonts w:cs="Arial"/>
                <w:color w:val="000000"/>
              </w:rPr>
              <w:t xml:space="preserve">81% - 90% - </w:t>
            </w:r>
            <w:proofErr w:type="spellStart"/>
            <w:r w:rsidRPr="00362EAC">
              <w:rPr>
                <w:rFonts w:cs="Arial"/>
                <w:color w:val="000000"/>
              </w:rPr>
              <w:t>db</w:t>
            </w:r>
            <w:proofErr w:type="spellEnd"/>
            <w:r w:rsidRPr="00362EAC">
              <w:rPr>
                <w:rFonts w:cs="Arial"/>
                <w:color w:val="000000"/>
              </w:rPr>
              <w:t>+ (4,5),</w:t>
            </w:r>
          </w:p>
          <w:p w14:paraId="0A1C0651" w14:textId="77777777" w:rsidR="00521EB1" w:rsidRPr="00362EAC" w:rsidRDefault="00521EB1" w:rsidP="00CE3AE0">
            <w:pPr>
              <w:spacing w:before="0" w:after="0" w:line="240" w:lineRule="auto"/>
              <w:rPr>
                <w:rFonts w:cs="Arial"/>
                <w:color w:val="000000"/>
              </w:rPr>
            </w:pPr>
            <w:r w:rsidRPr="00362EAC">
              <w:rPr>
                <w:rFonts w:cs="Arial"/>
                <w:color w:val="000000"/>
              </w:rPr>
              <w:t xml:space="preserve">71% - 80% - </w:t>
            </w:r>
            <w:proofErr w:type="spellStart"/>
            <w:r w:rsidRPr="00362EAC">
              <w:rPr>
                <w:rFonts w:cs="Arial"/>
                <w:color w:val="000000"/>
              </w:rPr>
              <w:t>db</w:t>
            </w:r>
            <w:proofErr w:type="spellEnd"/>
            <w:r w:rsidRPr="00362EAC">
              <w:rPr>
                <w:rFonts w:cs="Arial"/>
                <w:color w:val="000000"/>
              </w:rPr>
              <w:t xml:space="preserve"> (4,0),</w:t>
            </w:r>
          </w:p>
          <w:p w14:paraId="702B0E6A" w14:textId="77777777" w:rsidR="00521EB1" w:rsidRPr="00362EAC" w:rsidRDefault="00521EB1" w:rsidP="00CE3AE0">
            <w:pPr>
              <w:spacing w:before="0" w:after="0" w:line="240" w:lineRule="auto"/>
              <w:rPr>
                <w:rFonts w:cs="Arial"/>
                <w:color w:val="000000"/>
              </w:rPr>
            </w:pPr>
            <w:r w:rsidRPr="00362EAC">
              <w:rPr>
                <w:rFonts w:cs="Arial"/>
                <w:color w:val="000000"/>
              </w:rPr>
              <w:t xml:space="preserve">61% - 70% - </w:t>
            </w:r>
            <w:proofErr w:type="spellStart"/>
            <w:r w:rsidRPr="00362EAC">
              <w:rPr>
                <w:rFonts w:cs="Arial"/>
                <w:color w:val="000000"/>
              </w:rPr>
              <w:t>dst</w:t>
            </w:r>
            <w:proofErr w:type="spellEnd"/>
            <w:r w:rsidRPr="00362EAC">
              <w:rPr>
                <w:rFonts w:cs="Arial"/>
                <w:color w:val="000000"/>
              </w:rPr>
              <w:t>+ (3,5),</w:t>
            </w:r>
          </w:p>
          <w:p w14:paraId="3ED4F32A" w14:textId="77777777" w:rsidR="00521EB1" w:rsidRPr="00362EAC" w:rsidRDefault="00521EB1" w:rsidP="00CE3AE0">
            <w:pPr>
              <w:spacing w:before="0" w:after="0" w:line="240" w:lineRule="auto"/>
              <w:rPr>
                <w:rFonts w:cs="Arial"/>
                <w:color w:val="000000"/>
              </w:rPr>
            </w:pPr>
            <w:r w:rsidRPr="00362EAC">
              <w:rPr>
                <w:rFonts w:cs="Arial"/>
                <w:color w:val="000000"/>
              </w:rPr>
              <w:t xml:space="preserve">51% - 60% - </w:t>
            </w:r>
            <w:proofErr w:type="spellStart"/>
            <w:r w:rsidRPr="00362EAC">
              <w:rPr>
                <w:rFonts w:cs="Arial"/>
                <w:color w:val="000000"/>
              </w:rPr>
              <w:t>dst</w:t>
            </w:r>
            <w:proofErr w:type="spellEnd"/>
            <w:r w:rsidRPr="00362EAC">
              <w:rPr>
                <w:rFonts w:cs="Arial"/>
                <w:color w:val="000000"/>
              </w:rPr>
              <w:t xml:space="preserve"> (3,0),</w:t>
            </w:r>
          </w:p>
          <w:p w14:paraId="0A817970" w14:textId="77777777" w:rsidR="00521EB1" w:rsidRPr="00DF66C1" w:rsidRDefault="00521EB1" w:rsidP="00CE3AE0">
            <w:pPr>
              <w:spacing w:before="0" w:after="0" w:line="240" w:lineRule="auto"/>
              <w:rPr>
                <w:rFonts w:cs="Arial"/>
                <w:color w:val="000000"/>
              </w:rPr>
            </w:pPr>
            <w:r w:rsidRPr="00362EAC">
              <w:rPr>
                <w:rFonts w:cs="Arial"/>
                <w:color w:val="000000"/>
              </w:rPr>
              <w:t xml:space="preserve">50% i poniżej - </w:t>
            </w:r>
            <w:proofErr w:type="spellStart"/>
            <w:r w:rsidRPr="00362EAC">
              <w:rPr>
                <w:rFonts w:cs="Arial"/>
                <w:color w:val="000000"/>
              </w:rPr>
              <w:t>ndst</w:t>
            </w:r>
            <w:proofErr w:type="spellEnd"/>
            <w:r w:rsidRPr="00362EAC">
              <w:rPr>
                <w:rFonts w:cs="Arial"/>
                <w:color w:val="000000"/>
              </w:rPr>
              <w:t xml:space="preserve"> (2,0).</w:t>
            </w:r>
          </w:p>
        </w:tc>
      </w:tr>
      <w:tr w:rsidR="00521EB1" w:rsidRPr="000E45E0" w14:paraId="36D2A42F" w14:textId="77777777" w:rsidTr="00CE3AE0">
        <w:trPr>
          <w:trHeight w:val="320"/>
        </w:trPr>
        <w:tc>
          <w:tcPr>
            <w:tcW w:w="10667" w:type="dxa"/>
            <w:gridSpan w:val="15"/>
            <w:tcBorders>
              <w:top w:val="single" w:sz="4" w:space="0" w:color="auto"/>
              <w:left w:val="single" w:sz="6" w:space="0" w:color="auto"/>
              <w:bottom w:val="single" w:sz="4" w:space="0" w:color="auto"/>
              <w:right w:val="single" w:sz="6" w:space="0" w:color="auto"/>
            </w:tcBorders>
            <w:shd w:val="clear" w:color="auto" w:fill="DBE5F1"/>
          </w:tcPr>
          <w:p w14:paraId="72DD820A" w14:textId="77777777" w:rsidR="00521EB1" w:rsidRPr="000E45E0" w:rsidRDefault="00521EB1" w:rsidP="00CE3AE0">
            <w:pPr>
              <w:pStyle w:val="Tytukomrki"/>
            </w:pPr>
            <w:r w:rsidRPr="000E45E0">
              <w:t>Bilans punktów ECTS:</w:t>
            </w:r>
          </w:p>
        </w:tc>
      </w:tr>
      <w:tr w:rsidR="00521EB1" w:rsidRPr="00705DD1" w14:paraId="4BA7E97F" w14:textId="77777777" w:rsidTr="00CE3AE0">
        <w:trPr>
          <w:trHeight w:val="370"/>
        </w:trPr>
        <w:tc>
          <w:tcPr>
            <w:tcW w:w="10667" w:type="dxa"/>
            <w:gridSpan w:val="15"/>
            <w:tcBorders>
              <w:top w:val="single" w:sz="4" w:space="0" w:color="auto"/>
              <w:left w:val="single" w:sz="6" w:space="0" w:color="auto"/>
              <w:bottom w:val="single" w:sz="4" w:space="0" w:color="auto"/>
              <w:right w:val="single" w:sz="6" w:space="0" w:color="auto"/>
            </w:tcBorders>
            <w:shd w:val="clear" w:color="auto" w:fill="DBE5F1"/>
          </w:tcPr>
          <w:p w14:paraId="49F15DCA" w14:textId="77777777" w:rsidR="00521EB1" w:rsidRPr="00705DD1" w:rsidRDefault="00521EB1" w:rsidP="00CE3AE0">
            <w:pPr>
              <w:pStyle w:val="Tytukomrki"/>
              <w:rPr>
                <w:b w:val="0"/>
                <w:bCs/>
              </w:rPr>
            </w:pPr>
            <w:r w:rsidRPr="00705DD1">
              <w:rPr>
                <w:b w:val="0"/>
                <w:bCs/>
              </w:rPr>
              <w:t>Studia stacjonarne</w:t>
            </w:r>
          </w:p>
        </w:tc>
      </w:tr>
      <w:tr w:rsidR="00521EB1" w:rsidRPr="00705DD1" w14:paraId="48EDA029" w14:textId="77777777" w:rsidTr="00CE3AE0">
        <w:trPr>
          <w:trHeight w:val="454"/>
        </w:trPr>
        <w:tc>
          <w:tcPr>
            <w:tcW w:w="5218"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14:paraId="03B5822F" w14:textId="77777777" w:rsidR="00521EB1" w:rsidRPr="00705DD1" w:rsidRDefault="00521EB1" w:rsidP="00CE3AE0">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654FFEC4" w14:textId="77777777" w:rsidR="00521EB1" w:rsidRPr="00705DD1" w:rsidRDefault="00521EB1" w:rsidP="00CE3AE0">
            <w:pPr>
              <w:pStyle w:val="Tytukomrki"/>
              <w:rPr>
                <w:b w:val="0"/>
                <w:bCs/>
              </w:rPr>
            </w:pPr>
            <w:r w:rsidRPr="00705DD1">
              <w:rPr>
                <w:b w:val="0"/>
                <w:bCs/>
              </w:rPr>
              <w:t>Obciążenie studenta</w:t>
            </w:r>
          </w:p>
        </w:tc>
      </w:tr>
      <w:tr w:rsidR="00521EB1" w:rsidRPr="000E45E0" w14:paraId="39E4C870" w14:textId="77777777" w:rsidTr="00CE3AE0">
        <w:trPr>
          <w:trHeight w:val="33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5F262181" w14:textId="77777777" w:rsidR="00521EB1" w:rsidRPr="000E45E0" w:rsidRDefault="00521EB1" w:rsidP="00CE3AE0">
            <w:pPr>
              <w:spacing w:after="0" w:line="240" w:lineRule="auto"/>
              <w:rPr>
                <w:rFonts w:cs="Arial"/>
              </w:rPr>
            </w:pPr>
            <w:r>
              <w:rPr>
                <w:rFonts w:cs="Arial"/>
              </w:rPr>
              <w:t>Ćwiczenia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4E03F2F" w14:textId="77777777" w:rsidR="00521EB1" w:rsidRPr="000E45E0" w:rsidRDefault="00521EB1" w:rsidP="00CE3AE0">
            <w:pPr>
              <w:spacing w:after="0" w:line="240" w:lineRule="auto"/>
              <w:rPr>
                <w:rFonts w:cs="Arial"/>
              </w:rPr>
            </w:pPr>
            <w:r>
              <w:t>15</w:t>
            </w:r>
            <w:r>
              <w:rPr>
                <w:spacing w:val="-5"/>
              </w:rPr>
              <w:t xml:space="preserve"> </w:t>
            </w:r>
            <w:r>
              <w:t>godz.</w:t>
            </w:r>
          </w:p>
        </w:tc>
      </w:tr>
      <w:tr w:rsidR="00521EB1" w:rsidRPr="000E45E0" w14:paraId="08C82498" w14:textId="77777777" w:rsidTr="00CE3AE0">
        <w:trPr>
          <w:trHeight w:val="33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18EA4CC7" w14:textId="77777777" w:rsidR="00521EB1" w:rsidRDefault="00521EB1" w:rsidP="00CE3AE0">
            <w:pPr>
              <w:spacing w:after="0" w:line="240" w:lineRule="auto"/>
              <w:rPr>
                <w:rFonts w:cs="Arial"/>
              </w:rPr>
            </w:pPr>
            <w:r>
              <w:rPr>
                <w:rFonts w:cs="Arial"/>
              </w:rPr>
              <w:t>Konsultacje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F902AD5" w14:textId="77777777" w:rsidR="00521EB1" w:rsidRDefault="00521EB1" w:rsidP="00CE3AE0">
            <w:pPr>
              <w:spacing w:after="0" w:line="240" w:lineRule="auto"/>
              <w:rPr>
                <w:rFonts w:cs="Arial"/>
              </w:rPr>
            </w:pPr>
            <w:r>
              <w:t>30</w:t>
            </w:r>
            <w:r>
              <w:rPr>
                <w:spacing w:val="-5"/>
              </w:rPr>
              <w:t xml:space="preserve"> </w:t>
            </w:r>
            <w:r>
              <w:t>godz.</w:t>
            </w:r>
          </w:p>
        </w:tc>
      </w:tr>
      <w:tr w:rsidR="00521EB1" w:rsidRPr="000E45E0" w14:paraId="13D6D3C6" w14:textId="77777777" w:rsidTr="00CE3AE0">
        <w:trPr>
          <w:trHeight w:val="33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01308E66" w14:textId="77777777" w:rsidR="00521EB1" w:rsidRDefault="00521EB1" w:rsidP="00CE3AE0">
            <w:pPr>
              <w:spacing w:after="0" w:line="240" w:lineRule="auto"/>
              <w:rPr>
                <w:rFonts w:cs="Arial"/>
              </w:rPr>
            </w:pPr>
            <w:r w:rsidRPr="00D55132">
              <w:rPr>
                <w:rFonts w:cs="Arial"/>
              </w:rPr>
              <w:lastRenderedPageBreak/>
              <w:t>Przygotowanie do zajęć</w:t>
            </w:r>
            <w:r>
              <w:rPr>
                <w:rFonts w:cs="Arial"/>
              </w:rPr>
              <w:t>:</w:t>
            </w:r>
          </w:p>
          <w:p w14:paraId="3ED394DB" w14:textId="77777777" w:rsidR="00521EB1" w:rsidRPr="00227C39" w:rsidRDefault="00521EB1" w:rsidP="00CE3AE0">
            <w:pPr>
              <w:spacing w:after="0" w:line="240" w:lineRule="auto"/>
              <w:rPr>
                <w:rFonts w:cs="Arial"/>
              </w:rPr>
            </w:pPr>
            <w:r w:rsidRPr="00227C39">
              <w:rPr>
                <w:rFonts w:cs="Arial"/>
                <w:i/>
              </w:rPr>
              <w:t xml:space="preserve">- </w:t>
            </w:r>
            <w:r w:rsidRPr="00227C39">
              <w:rPr>
                <w:rFonts w:cs="Arial"/>
              </w:rPr>
              <w:t>przygotowanie się do zajęć,</w:t>
            </w:r>
          </w:p>
          <w:p w14:paraId="56025912" w14:textId="77777777" w:rsidR="00521EB1" w:rsidRPr="00227C39" w:rsidRDefault="00521EB1" w:rsidP="00CE3AE0">
            <w:pPr>
              <w:spacing w:after="0" w:line="240" w:lineRule="auto"/>
              <w:rPr>
                <w:rFonts w:cs="Arial"/>
              </w:rPr>
            </w:pPr>
            <w:r w:rsidRPr="00227C39">
              <w:rPr>
                <w:rFonts w:cs="Arial"/>
              </w:rPr>
              <w:t>- przygotowanie się do egzaminu i kolokwium,</w:t>
            </w:r>
          </w:p>
          <w:p w14:paraId="331FDFBB" w14:textId="77777777" w:rsidR="00521EB1" w:rsidRPr="00227C39" w:rsidRDefault="00521EB1" w:rsidP="00CE3AE0">
            <w:pPr>
              <w:spacing w:after="0" w:line="240" w:lineRule="auto"/>
              <w:rPr>
                <w:rFonts w:cs="Arial"/>
              </w:rPr>
            </w:pPr>
            <w:r w:rsidRPr="00227C39">
              <w:rPr>
                <w:rFonts w:cs="Arial"/>
              </w:rPr>
              <w:t>- studiowanie zaleconej</w:t>
            </w:r>
            <w:r w:rsidRPr="00227C39">
              <w:rPr>
                <w:rFonts w:eastAsia="Times New Roman" w:cs="Arial"/>
                <w:lang w:eastAsia="pl-PL"/>
              </w:rPr>
              <w:t xml:space="preserve"> </w:t>
            </w:r>
            <w:r w:rsidRPr="00227C39">
              <w:rPr>
                <w:rFonts w:cs="Arial"/>
              </w:rPr>
              <w:t>literatury,</w:t>
            </w:r>
          </w:p>
          <w:p w14:paraId="68D6DAC1" w14:textId="77777777" w:rsidR="00521EB1" w:rsidRPr="00227C39" w:rsidRDefault="00521EB1" w:rsidP="00CE3AE0">
            <w:pPr>
              <w:spacing w:after="0" w:line="240" w:lineRule="auto"/>
              <w:rPr>
                <w:rFonts w:cs="Arial"/>
              </w:rPr>
            </w:pPr>
            <w:r w:rsidRPr="00227C39">
              <w:rPr>
                <w:rFonts w:cs="Arial"/>
              </w:rPr>
              <w:t>- rozwiązywanie kazusów,</w:t>
            </w:r>
          </w:p>
          <w:p w14:paraId="15930571" w14:textId="77777777" w:rsidR="00521EB1" w:rsidRDefault="00521EB1" w:rsidP="00CE3AE0">
            <w:pPr>
              <w:spacing w:after="0" w:line="240" w:lineRule="auto"/>
              <w:rPr>
                <w:rFonts w:cs="Arial"/>
              </w:rPr>
            </w:pPr>
            <w:r w:rsidRPr="00227C39">
              <w:rPr>
                <w:rFonts w:cs="Arial"/>
                <w:lang w:eastAsia="pl-PL"/>
              </w:rPr>
              <w:t>- przygotowanie referatu lub wykonanie innego projektu indywidualnego lub grupowego.</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4448609" w14:textId="77777777" w:rsidR="00521EB1" w:rsidRDefault="00521EB1" w:rsidP="00CE3AE0">
            <w:pPr>
              <w:spacing w:after="0" w:line="240" w:lineRule="auto"/>
              <w:rPr>
                <w:rFonts w:cs="Arial"/>
              </w:rPr>
            </w:pPr>
            <w:r>
              <w:t>5</w:t>
            </w:r>
            <w:r>
              <w:rPr>
                <w:spacing w:val="-5"/>
              </w:rPr>
              <w:t xml:space="preserve"> </w:t>
            </w:r>
            <w:r>
              <w:t>godz.</w:t>
            </w:r>
          </w:p>
        </w:tc>
      </w:tr>
      <w:tr w:rsidR="00521EB1" w:rsidRPr="00705DD1" w14:paraId="2841BD0E" w14:textId="77777777" w:rsidTr="00CE3AE0">
        <w:trPr>
          <w:trHeight w:val="36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338717DD" w14:textId="77777777" w:rsidR="00521EB1" w:rsidRPr="00705DD1" w:rsidRDefault="00521EB1" w:rsidP="00CE3AE0">
            <w:pPr>
              <w:pStyle w:val="Nagwek2"/>
              <w:jc w:val="left"/>
              <w:rPr>
                <w:rFonts w:ascii="Arial" w:hAnsi="Arial" w:cs="Arial"/>
                <w:b w:val="0"/>
                <w:bCs w:val="0"/>
                <w:sz w:val="22"/>
                <w:szCs w:val="22"/>
              </w:rPr>
            </w:pPr>
            <w:r w:rsidRPr="00705DD1">
              <w:rPr>
                <w:rFonts w:ascii="Arial" w:hAnsi="Arial" w:cs="Arial"/>
                <w:b w:val="0"/>
                <w:bCs w:val="0"/>
                <w:sz w:val="22"/>
                <w:szCs w:val="22"/>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0AB5752" w14:textId="77777777" w:rsidR="00521EB1" w:rsidRPr="00705DD1" w:rsidRDefault="00521EB1" w:rsidP="00CE3AE0">
            <w:pPr>
              <w:spacing w:after="0" w:line="240" w:lineRule="auto"/>
              <w:rPr>
                <w:rFonts w:cs="Arial"/>
              </w:rPr>
            </w:pPr>
            <w:r>
              <w:rPr>
                <w:rFonts w:cs="Arial"/>
              </w:rPr>
              <w:t>50</w:t>
            </w:r>
            <w:r>
              <w:t xml:space="preserve"> godz.</w:t>
            </w:r>
          </w:p>
        </w:tc>
      </w:tr>
      <w:tr w:rsidR="00521EB1" w:rsidRPr="00705DD1" w14:paraId="61D4287C" w14:textId="77777777" w:rsidTr="00CE3AE0">
        <w:trPr>
          <w:trHeight w:val="36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7CFE9ADF" w14:textId="77777777" w:rsidR="00521EB1" w:rsidRPr="00705DD1" w:rsidRDefault="00521EB1" w:rsidP="00CE3AE0">
            <w:pPr>
              <w:pStyle w:val="Nagwek2"/>
              <w:jc w:val="left"/>
              <w:rPr>
                <w:rFonts w:ascii="Arial" w:hAnsi="Arial" w:cs="Arial"/>
                <w:b w:val="0"/>
                <w:bCs w:val="0"/>
                <w:sz w:val="22"/>
                <w:szCs w:val="22"/>
              </w:rPr>
            </w:pPr>
            <w:r w:rsidRPr="00705DD1">
              <w:rPr>
                <w:rFonts w:ascii="Arial" w:hAnsi="Arial" w:cs="Arial"/>
                <w:b w:val="0"/>
                <w:bCs w:val="0"/>
                <w:sz w:val="22"/>
                <w:szCs w:val="22"/>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E886694" w14:textId="77777777" w:rsidR="00521EB1" w:rsidRPr="00705DD1" w:rsidRDefault="00521EB1" w:rsidP="00CE3AE0">
            <w:pPr>
              <w:pStyle w:val="Nagwek3"/>
              <w:jc w:val="left"/>
              <w:rPr>
                <w:rFonts w:ascii="Arial" w:hAnsi="Arial" w:cs="Arial"/>
                <w:b w:val="0"/>
                <w:bCs w:val="0"/>
                <w:sz w:val="22"/>
                <w:szCs w:val="22"/>
              </w:rPr>
            </w:pPr>
            <w:r>
              <w:rPr>
                <w:rFonts w:ascii="Arial" w:hAnsi="Arial" w:cs="Arial"/>
                <w:b w:val="0"/>
                <w:bCs w:val="0"/>
                <w:sz w:val="22"/>
                <w:szCs w:val="22"/>
              </w:rPr>
              <w:t>2</w:t>
            </w:r>
          </w:p>
        </w:tc>
      </w:tr>
      <w:tr w:rsidR="00521EB1" w:rsidRPr="00705DD1" w14:paraId="4212B2BA" w14:textId="77777777" w:rsidTr="00CE3AE0">
        <w:trPr>
          <w:trHeight w:val="36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23220C64" w14:textId="77777777" w:rsidR="00521EB1" w:rsidRPr="00705DD1" w:rsidRDefault="00521EB1" w:rsidP="00CE3AE0">
            <w:pPr>
              <w:pStyle w:val="Nagwek2"/>
              <w:jc w:val="left"/>
              <w:rPr>
                <w:rFonts w:ascii="Arial" w:hAnsi="Arial" w:cs="Arial"/>
                <w:b w:val="0"/>
                <w:bCs w:val="0"/>
                <w:sz w:val="22"/>
                <w:szCs w:val="22"/>
              </w:rPr>
            </w:pPr>
            <w:r w:rsidRPr="004454EB">
              <w:rPr>
                <w:rFonts w:ascii="Arial" w:hAnsi="Arial" w:cs="Arial"/>
                <w:b w:val="0"/>
                <w:bCs w:val="0"/>
                <w:sz w:val="22"/>
                <w:szCs w:val="22"/>
              </w:rPr>
              <w:t>Zajęcia o charakterze praktycznym</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C422F05" w14:textId="77777777" w:rsidR="00521EB1" w:rsidRDefault="00521EB1" w:rsidP="00CE3AE0">
            <w:pPr>
              <w:pStyle w:val="Nagwek3"/>
              <w:jc w:val="left"/>
              <w:rPr>
                <w:rFonts w:ascii="Arial" w:hAnsi="Arial" w:cs="Arial"/>
                <w:b w:val="0"/>
                <w:bCs w:val="0"/>
                <w:sz w:val="22"/>
                <w:szCs w:val="22"/>
              </w:rPr>
            </w:pPr>
            <w:r>
              <w:rPr>
                <w:rFonts w:ascii="Arial" w:hAnsi="Arial" w:cs="Arial"/>
                <w:b w:val="0"/>
                <w:bCs w:val="0"/>
                <w:sz w:val="22"/>
                <w:szCs w:val="22"/>
              </w:rPr>
              <w:t>25</w:t>
            </w:r>
            <w:r w:rsidRPr="004454EB">
              <w:rPr>
                <w:rFonts w:ascii="Arial" w:hAnsi="Arial" w:cs="Arial"/>
                <w:b w:val="0"/>
                <w:bCs w:val="0"/>
                <w:sz w:val="22"/>
                <w:szCs w:val="22"/>
              </w:rPr>
              <w:t xml:space="preserve"> godz. – </w:t>
            </w:r>
            <w:r>
              <w:rPr>
                <w:rFonts w:ascii="Arial" w:hAnsi="Arial" w:cs="Arial"/>
                <w:b w:val="0"/>
                <w:bCs w:val="0"/>
                <w:sz w:val="22"/>
                <w:szCs w:val="22"/>
              </w:rPr>
              <w:t>1</w:t>
            </w:r>
            <w:r w:rsidRPr="004454EB">
              <w:rPr>
                <w:rFonts w:ascii="Arial" w:hAnsi="Arial" w:cs="Arial"/>
                <w:b w:val="0"/>
                <w:bCs w:val="0"/>
                <w:sz w:val="22"/>
                <w:szCs w:val="22"/>
              </w:rPr>
              <w:t xml:space="preserve"> pkt. ECTS.</w:t>
            </w:r>
          </w:p>
        </w:tc>
      </w:tr>
      <w:tr w:rsidR="00521EB1" w:rsidRPr="00705DD1" w14:paraId="7D95A5EC" w14:textId="77777777" w:rsidTr="00CE3AE0">
        <w:trPr>
          <w:trHeight w:val="454"/>
        </w:trPr>
        <w:tc>
          <w:tcPr>
            <w:tcW w:w="10667"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14:paraId="625F503A" w14:textId="77777777" w:rsidR="00521EB1" w:rsidRPr="00705DD1" w:rsidRDefault="00521EB1" w:rsidP="00CE3AE0">
            <w:pPr>
              <w:pStyle w:val="Tytukomrki"/>
              <w:rPr>
                <w:b w:val="0"/>
                <w:bCs/>
              </w:rPr>
            </w:pPr>
            <w:r w:rsidRPr="000012DF">
              <w:rPr>
                <w:b w:val="0"/>
              </w:rPr>
              <w:t>Zajęcia o charakterze praktycznym</w:t>
            </w:r>
          </w:p>
        </w:tc>
      </w:tr>
      <w:tr w:rsidR="00521EB1" w:rsidRPr="00705DD1" w14:paraId="29FF37E8" w14:textId="77777777" w:rsidTr="00CE3AE0">
        <w:trPr>
          <w:trHeight w:val="454"/>
        </w:trPr>
        <w:tc>
          <w:tcPr>
            <w:tcW w:w="5218"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14:paraId="710B3B4E" w14:textId="77777777" w:rsidR="00521EB1" w:rsidRPr="00705DD1" w:rsidRDefault="00521EB1" w:rsidP="00CE3AE0">
            <w:pPr>
              <w:pStyle w:val="Tytukomrki"/>
              <w:rPr>
                <w:b w:val="0"/>
                <w:bCs/>
              </w:rPr>
            </w:pPr>
            <w:r w:rsidRPr="00705DD1">
              <w:rPr>
                <w:b w:val="0"/>
                <w:bCs/>
              </w:rPr>
              <w:t>Studia niestacjonarne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tcPr>
          <w:p w14:paraId="56EF00D1" w14:textId="77777777" w:rsidR="00521EB1" w:rsidRPr="00705DD1" w:rsidRDefault="00521EB1" w:rsidP="00CE3AE0">
            <w:pPr>
              <w:pStyle w:val="Tytukomrki"/>
              <w:rPr>
                <w:b w:val="0"/>
                <w:bCs/>
              </w:rPr>
            </w:pPr>
          </w:p>
        </w:tc>
      </w:tr>
      <w:tr w:rsidR="00521EB1" w:rsidRPr="000E45E0" w14:paraId="5B30F746" w14:textId="77777777" w:rsidTr="00CE3AE0">
        <w:trPr>
          <w:trHeight w:val="330"/>
        </w:trPr>
        <w:tc>
          <w:tcPr>
            <w:tcW w:w="5218" w:type="dxa"/>
            <w:gridSpan w:val="11"/>
            <w:tcBorders>
              <w:top w:val="single" w:sz="6" w:space="0" w:color="auto"/>
              <w:left w:val="single" w:sz="6" w:space="0" w:color="auto"/>
              <w:bottom w:val="single" w:sz="4" w:space="0" w:color="auto"/>
              <w:right w:val="single" w:sz="6" w:space="0" w:color="auto"/>
            </w:tcBorders>
            <w:shd w:val="clear" w:color="auto" w:fill="DBE5F1" w:themeFill="accent1" w:themeFillTint="33"/>
            <w:vAlign w:val="center"/>
          </w:tcPr>
          <w:p w14:paraId="3F107AED" w14:textId="77777777" w:rsidR="00521EB1" w:rsidRPr="000E45E0" w:rsidRDefault="00521EB1" w:rsidP="00CE3AE0">
            <w:pPr>
              <w:spacing w:after="0" w:line="240" w:lineRule="auto"/>
              <w:rPr>
                <w:rFonts w:cs="Arial"/>
              </w:rPr>
            </w:pPr>
            <w:r w:rsidRPr="00705DD1">
              <w:rPr>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themeFill="accent1" w:themeFillTint="33"/>
            <w:vAlign w:val="center"/>
          </w:tcPr>
          <w:p w14:paraId="7648A00D" w14:textId="77777777" w:rsidR="00521EB1" w:rsidRPr="00DF66C1" w:rsidRDefault="00521EB1" w:rsidP="00CE3AE0">
            <w:pPr>
              <w:pStyle w:val="Tytukomrki"/>
              <w:rPr>
                <w:b w:val="0"/>
                <w:bCs/>
              </w:rPr>
            </w:pPr>
            <w:r w:rsidRPr="00DF66C1">
              <w:rPr>
                <w:b w:val="0"/>
                <w:bCs/>
              </w:rPr>
              <w:t>Obciążenie studenta</w:t>
            </w:r>
          </w:p>
        </w:tc>
      </w:tr>
      <w:tr w:rsidR="00521EB1" w:rsidRPr="000E45E0" w14:paraId="69432768" w14:textId="77777777" w:rsidTr="00CE3AE0">
        <w:trPr>
          <w:trHeight w:val="33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008B2F7F" w14:textId="77777777" w:rsidR="00521EB1" w:rsidRDefault="00521EB1" w:rsidP="00CE3AE0">
            <w:pPr>
              <w:spacing w:after="0" w:line="240" w:lineRule="auto"/>
              <w:rPr>
                <w:rFonts w:cs="Arial"/>
              </w:rPr>
            </w:pPr>
            <w:r>
              <w:rPr>
                <w:rFonts w:cs="Arial"/>
              </w:rPr>
              <w:t>Ćwiczenia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6A9C04C" w14:textId="77777777" w:rsidR="00521EB1" w:rsidRDefault="00521EB1" w:rsidP="00CE3AE0">
            <w:pPr>
              <w:spacing w:after="0" w:line="240" w:lineRule="auto"/>
              <w:rPr>
                <w:rFonts w:cs="Arial"/>
              </w:rPr>
            </w:pPr>
            <w:r>
              <w:t>10</w:t>
            </w:r>
            <w:r>
              <w:rPr>
                <w:spacing w:val="-8"/>
              </w:rPr>
              <w:t xml:space="preserve"> </w:t>
            </w:r>
            <w:r>
              <w:t>godz.</w:t>
            </w:r>
          </w:p>
        </w:tc>
      </w:tr>
      <w:tr w:rsidR="00521EB1" w:rsidRPr="000E45E0" w14:paraId="234BC1AB" w14:textId="77777777" w:rsidTr="00CE3AE0">
        <w:trPr>
          <w:trHeight w:val="33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504BB97D" w14:textId="77777777" w:rsidR="00521EB1" w:rsidRDefault="00521EB1" w:rsidP="00CE3AE0">
            <w:pPr>
              <w:spacing w:after="0" w:line="240" w:lineRule="auto"/>
              <w:rPr>
                <w:rFonts w:cs="Arial"/>
              </w:rPr>
            </w:pPr>
            <w:r>
              <w:rPr>
                <w:rFonts w:cs="Arial"/>
              </w:rPr>
              <w:t>Konsultacje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417E228" w14:textId="77777777" w:rsidR="00521EB1" w:rsidRDefault="00521EB1" w:rsidP="00CE3AE0">
            <w:pPr>
              <w:spacing w:after="0" w:line="240" w:lineRule="auto"/>
              <w:rPr>
                <w:rFonts w:cs="Arial"/>
              </w:rPr>
            </w:pPr>
            <w:r>
              <w:t>30</w:t>
            </w:r>
            <w:r>
              <w:rPr>
                <w:spacing w:val="-6"/>
              </w:rPr>
              <w:t xml:space="preserve"> </w:t>
            </w:r>
            <w:r>
              <w:t>godz.</w:t>
            </w:r>
          </w:p>
        </w:tc>
      </w:tr>
      <w:tr w:rsidR="00521EB1" w:rsidRPr="00705DD1" w14:paraId="1D75E196" w14:textId="77777777" w:rsidTr="00CE3AE0">
        <w:trPr>
          <w:trHeight w:val="36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2C518C3F" w14:textId="77777777" w:rsidR="00521EB1" w:rsidRPr="004454EB" w:rsidRDefault="00521EB1" w:rsidP="00CE3AE0">
            <w:pPr>
              <w:pStyle w:val="Nagwek2"/>
              <w:jc w:val="left"/>
              <w:rPr>
                <w:rFonts w:ascii="Arial" w:hAnsi="Arial" w:cs="Arial"/>
                <w:b w:val="0"/>
                <w:bCs w:val="0"/>
                <w:sz w:val="22"/>
                <w:szCs w:val="22"/>
              </w:rPr>
            </w:pPr>
            <w:r w:rsidRPr="004454EB">
              <w:rPr>
                <w:rFonts w:ascii="Arial" w:hAnsi="Arial" w:cs="Arial"/>
                <w:b w:val="0"/>
                <w:bCs w:val="0"/>
                <w:sz w:val="22"/>
                <w:szCs w:val="22"/>
              </w:rPr>
              <w:t>Przygotowanie do zajęć:</w:t>
            </w:r>
          </w:p>
          <w:p w14:paraId="4F7E1F88" w14:textId="77777777" w:rsidR="00521EB1" w:rsidRPr="004454EB" w:rsidRDefault="00521EB1" w:rsidP="00CE3AE0">
            <w:pPr>
              <w:pStyle w:val="Nagwek2"/>
              <w:jc w:val="left"/>
              <w:rPr>
                <w:rFonts w:ascii="Arial" w:hAnsi="Arial" w:cs="Arial"/>
                <w:b w:val="0"/>
                <w:bCs w:val="0"/>
                <w:sz w:val="22"/>
                <w:szCs w:val="22"/>
              </w:rPr>
            </w:pPr>
            <w:r w:rsidRPr="004454EB">
              <w:rPr>
                <w:rFonts w:ascii="Arial" w:hAnsi="Arial" w:cs="Arial"/>
                <w:b w:val="0"/>
                <w:bCs w:val="0"/>
                <w:sz w:val="22"/>
                <w:szCs w:val="22"/>
              </w:rPr>
              <w:t>- przygotowanie się do zajęć,</w:t>
            </w:r>
          </w:p>
          <w:p w14:paraId="348C8BA9" w14:textId="77777777" w:rsidR="00521EB1" w:rsidRPr="004454EB" w:rsidRDefault="00521EB1" w:rsidP="00CE3AE0">
            <w:pPr>
              <w:pStyle w:val="Nagwek2"/>
              <w:jc w:val="left"/>
              <w:rPr>
                <w:rFonts w:ascii="Arial" w:hAnsi="Arial" w:cs="Arial"/>
                <w:b w:val="0"/>
                <w:bCs w:val="0"/>
                <w:sz w:val="22"/>
                <w:szCs w:val="22"/>
              </w:rPr>
            </w:pPr>
            <w:r w:rsidRPr="004454EB">
              <w:rPr>
                <w:rFonts w:ascii="Arial" w:hAnsi="Arial" w:cs="Arial"/>
                <w:b w:val="0"/>
                <w:bCs w:val="0"/>
                <w:sz w:val="22"/>
                <w:szCs w:val="22"/>
              </w:rPr>
              <w:t>- przygotowanie się do egzaminu i kolokwium,</w:t>
            </w:r>
          </w:p>
          <w:p w14:paraId="0ED6916A" w14:textId="77777777" w:rsidR="00521EB1" w:rsidRPr="004454EB" w:rsidRDefault="00521EB1" w:rsidP="00CE3AE0">
            <w:pPr>
              <w:pStyle w:val="Nagwek2"/>
              <w:jc w:val="left"/>
              <w:rPr>
                <w:rFonts w:ascii="Arial" w:hAnsi="Arial" w:cs="Arial"/>
                <w:b w:val="0"/>
                <w:bCs w:val="0"/>
                <w:sz w:val="22"/>
                <w:szCs w:val="22"/>
              </w:rPr>
            </w:pPr>
            <w:r w:rsidRPr="004454EB">
              <w:rPr>
                <w:rFonts w:ascii="Arial" w:hAnsi="Arial" w:cs="Arial"/>
                <w:b w:val="0"/>
                <w:bCs w:val="0"/>
                <w:sz w:val="22"/>
                <w:szCs w:val="22"/>
              </w:rPr>
              <w:t>- studiowanie zaleconej literatury,</w:t>
            </w:r>
          </w:p>
          <w:p w14:paraId="589539C4" w14:textId="77777777" w:rsidR="00521EB1" w:rsidRPr="004454EB" w:rsidRDefault="00521EB1" w:rsidP="00CE3AE0">
            <w:pPr>
              <w:pStyle w:val="Nagwek2"/>
              <w:jc w:val="left"/>
              <w:rPr>
                <w:rFonts w:ascii="Arial" w:hAnsi="Arial" w:cs="Arial"/>
                <w:b w:val="0"/>
                <w:bCs w:val="0"/>
                <w:sz w:val="22"/>
                <w:szCs w:val="22"/>
              </w:rPr>
            </w:pPr>
            <w:r w:rsidRPr="004454EB">
              <w:rPr>
                <w:rFonts w:ascii="Arial" w:hAnsi="Arial" w:cs="Arial"/>
                <w:b w:val="0"/>
                <w:bCs w:val="0"/>
                <w:sz w:val="22"/>
                <w:szCs w:val="22"/>
              </w:rPr>
              <w:t>- rozwiązywanie kazusów,</w:t>
            </w:r>
          </w:p>
          <w:p w14:paraId="6FD5FF20" w14:textId="77777777" w:rsidR="00521EB1" w:rsidRPr="00705DD1" w:rsidRDefault="00521EB1" w:rsidP="00CE3AE0">
            <w:pPr>
              <w:pStyle w:val="Nagwek2"/>
              <w:jc w:val="left"/>
              <w:rPr>
                <w:rFonts w:ascii="Arial" w:hAnsi="Arial" w:cs="Arial"/>
                <w:b w:val="0"/>
                <w:bCs w:val="0"/>
                <w:sz w:val="22"/>
                <w:szCs w:val="22"/>
              </w:rPr>
            </w:pPr>
            <w:r w:rsidRPr="004454EB">
              <w:rPr>
                <w:rFonts w:ascii="Arial" w:hAnsi="Arial" w:cs="Arial"/>
                <w:b w:val="0"/>
                <w:bCs w:val="0"/>
                <w:sz w:val="22"/>
                <w:szCs w:val="22"/>
              </w:rPr>
              <w:t>- przygotowanie referatu lub wykonanie innego projektu indywidualnego lub grupowego.</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FA9502E" w14:textId="77777777" w:rsidR="00521EB1" w:rsidRPr="004454EB" w:rsidRDefault="00521EB1" w:rsidP="00CE3AE0">
            <w:pPr>
              <w:pStyle w:val="Nagwek2"/>
              <w:jc w:val="left"/>
              <w:rPr>
                <w:rFonts w:ascii="Arial" w:hAnsi="Arial" w:cs="Arial"/>
                <w:b w:val="0"/>
                <w:bCs w:val="0"/>
                <w:sz w:val="22"/>
                <w:szCs w:val="22"/>
              </w:rPr>
            </w:pPr>
            <w:r>
              <w:rPr>
                <w:rFonts w:ascii="Arial" w:hAnsi="Arial" w:cs="Arial"/>
                <w:b w:val="0"/>
                <w:bCs w:val="0"/>
                <w:sz w:val="22"/>
                <w:szCs w:val="22"/>
              </w:rPr>
              <w:t xml:space="preserve">10 </w:t>
            </w:r>
            <w:r w:rsidRPr="004454EB">
              <w:rPr>
                <w:rFonts w:ascii="Arial" w:hAnsi="Arial" w:cs="Arial"/>
                <w:b w:val="0"/>
                <w:bCs w:val="0"/>
                <w:sz w:val="22"/>
                <w:szCs w:val="22"/>
              </w:rPr>
              <w:t>godz.</w:t>
            </w:r>
          </w:p>
        </w:tc>
      </w:tr>
      <w:tr w:rsidR="00521EB1" w:rsidRPr="00705DD1" w14:paraId="010D69C0" w14:textId="77777777" w:rsidTr="00CE3AE0">
        <w:trPr>
          <w:trHeight w:val="360"/>
        </w:trPr>
        <w:tc>
          <w:tcPr>
            <w:tcW w:w="5218"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14:paraId="4E5BE81F" w14:textId="77777777" w:rsidR="00521EB1" w:rsidRPr="00705DD1" w:rsidRDefault="00521EB1" w:rsidP="00CE3AE0">
            <w:pPr>
              <w:pStyle w:val="Nagwek2"/>
              <w:jc w:val="left"/>
              <w:rPr>
                <w:rFonts w:ascii="Arial" w:hAnsi="Arial" w:cs="Arial"/>
                <w:b w:val="0"/>
                <w:bCs w:val="0"/>
                <w:sz w:val="22"/>
                <w:szCs w:val="22"/>
              </w:rPr>
            </w:pPr>
            <w:r w:rsidRPr="004454EB">
              <w:rPr>
                <w:rFonts w:ascii="Arial" w:hAnsi="Arial" w:cs="Arial"/>
                <w:b w:val="0"/>
                <w:bCs w:val="0"/>
                <w:sz w:val="22"/>
                <w:szCs w:val="22"/>
              </w:rPr>
              <w:t>Sumaryczne obciążenie pracą studenta</w:t>
            </w:r>
          </w:p>
        </w:tc>
        <w:tc>
          <w:tcPr>
            <w:tcW w:w="544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6E4C2AE" w14:textId="77777777" w:rsidR="00521EB1" w:rsidRPr="00DF66C1" w:rsidRDefault="00521EB1" w:rsidP="00CE3AE0">
            <w:pPr>
              <w:pStyle w:val="Nagwek3"/>
              <w:spacing w:before="0"/>
              <w:jc w:val="left"/>
              <w:rPr>
                <w:rFonts w:ascii="Arial" w:hAnsi="Arial" w:cs="Arial"/>
                <w:b w:val="0"/>
                <w:bCs w:val="0"/>
                <w:sz w:val="22"/>
                <w:szCs w:val="22"/>
              </w:rPr>
            </w:pPr>
            <w:r w:rsidRPr="00DF66C1">
              <w:rPr>
                <w:rFonts w:ascii="Arial" w:hAnsi="Arial" w:cs="Arial"/>
                <w:b w:val="0"/>
                <w:bCs w:val="0"/>
                <w:sz w:val="22"/>
                <w:szCs w:val="22"/>
              </w:rPr>
              <w:t>50 godz.</w:t>
            </w:r>
          </w:p>
        </w:tc>
      </w:tr>
      <w:tr w:rsidR="00521EB1" w:rsidRPr="00705DD1" w14:paraId="5664B99E" w14:textId="77777777" w:rsidTr="00CE3AE0">
        <w:trPr>
          <w:trHeight w:val="360"/>
        </w:trPr>
        <w:tc>
          <w:tcPr>
            <w:tcW w:w="5218"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14:paraId="7A9EAABC" w14:textId="77777777" w:rsidR="00521EB1" w:rsidRPr="004454EB" w:rsidRDefault="00521EB1" w:rsidP="00CE3AE0">
            <w:pPr>
              <w:pStyle w:val="Nagwek2"/>
              <w:jc w:val="left"/>
              <w:rPr>
                <w:rFonts w:ascii="Arial" w:hAnsi="Arial" w:cs="Arial"/>
                <w:b w:val="0"/>
                <w:bCs w:val="0"/>
                <w:sz w:val="22"/>
                <w:szCs w:val="22"/>
              </w:rPr>
            </w:pPr>
            <w:r w:rsidRPr="00705DD1">
              <w:rPr>
                <w:rFonts w:ascii="Arial" w:hAnsi="Arial" w:cs="Arial"/>
                <w:b w:val="0"/>
                <w:bCs w:val="0"/>
                <w:sz w:val="22"/>
                <w:szCs w:val="22"/>
              </w:rPr>
              <w:t>Punkty ECTS za przedmiot</w:t>
            </w:r>
          </w:p>
        </w:tc>
        <w:tc>
          <w:tcPr>
            <w:tcW w:w="544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408F326" w14:textId="77777777" w:rsidR="00521EB1" w:rsidRDefault="00521EB1" w:rsidP="00CE3AE0">
            <w:pPr>
              <w:pStyle w:val="Nagwek3"/>
              <w:jc w:val="left"/>
              <w:rPr>
                <w:rFonts w:ascii="Arial" w:hAnsi="Arial" w:cs="Arial"/>
                <w:b w:val="0"/>
                <w:bCs w:val="0"/>
                <w:sz w:val="22"/>
                <w:szCs w:val="22"/>
              </w:rPr>
            </w:pPr>
            <w:r>
              <w:rPr>
                <w:rFonts w:ascii="Arial" w:hAnsi="Arial" w:cs="Arial"/>
                <w:b w:val="0"/>
                <w:bCs w:val="0"/>
                <w:sz w:val="22"/>
                <w:szCs w:val="22"/>
              </w:rPr>
              <w:t>2</w:t>
            </w:r>
          </w:p>
        </w:tc>
      </w:tr>
      <w:tr w:rsidR="00521EB1" w:rsidRPr="00705DD1" w14:paraId="57249D2C" w14:textId="77777777" w:rsidTr="00CE3AE0">
        <w:trPr>
          <w:trHeight w:val="360"/>
        </w:trPr>
        <w:tc>
          <w:tcPr>
            <w:tcW w:w="521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7131C0CE" w14:textId="77777777" w:rsidR="00521EB1" w:rsidRPr="004454EB" w:rsidRDefault="00521EB1" w:rsidP="00CE3AE0">
            <w:pPr>
              <w:pStyle w:val="Nagwek2"/>
              <w:jc w:val="left"/>
              <w:rPr>
                <w:rFonts w:ascii="Arial" w:hAnsi="Arial" w:cs="Arial"/>
                <w:b w:val="0"/>
                <w:bCs w:val="0"/>
                <w:sz w:val="22"/>
                <w:szCs w:val="22"/>
              </w:rPr>
            </w:pPr>
            <w:r w:rsidRPr="004454EB">
              <w:rPr>
                <w:rFonts w:ascii="Arial" w:hAnsi="Arial" w:cs="Arial"/>
                <w:b w:val="0"/>
                <w:bCs w:val="0"/>
                <w:sz w:val="22"/>
                <w:szCs w:val="22"/>
              </w:rPr>
              <w:t>Zajęcia o charakterze praktycznym</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CBE99F2" w14:textId="77777777" w:rsidR="00521EB1" w:rsidRPr="00705DD1" w:rsidRDefault="00521EB1" w:rsidP="00CE3AE0">
            <w:pPr>
              <w:pStyle w:val="Nagwek3"/>
              <w:jc w:val="left"/>
              <w:rPr>
                <w:rFonts w:ascii="Arial" w:hAnsi="Arial" w:cs="Arial"/>
                <w:b w:val="0"/>
                <w:bCs w:val="0"/>
                <w:sz w:val="22"/>
                <w:szCs w:val="22"/>
              </w:rPr>
            </w:pPr>
            <w:r>
              <w:rPr>
                <w:rFonts w:ascii="Arial" w:hAnsi="Arial" w:cs="Arial"/>
                <w:b w:val="0"/>
                <w:bCs w:val="0"/>
                <w:sz w:val="22"/>
                <w:szCs w:val="22"/>
              </w:rPr>
              <w:t>25</w:t>
            </w:r>
            <w:r w:rsidRPr="004454EB">
              <w:rPr>
                <w:rFonts w:ascii="Arial" w:hAnsi="Arial" w:cs="Arial"/>
                <w:b w:val="0"/>
                <w:bCs w:val="0"/>
                <w:sz w:val="22"/>
                <w:szCs w:val="22"/>
              </w:rPr>
              <w:t xml:space="preserve"> godz. – </w:t>
            </w:r>
            <w:r>
              <w:rPr>
                <w:rFonts w:ascii="Arial" w:hAnsi="Arial" w:cs="Arial"/>
                <w:b w:val="0"/>
                <w:bCs w:val="0"/>
                <w:sz w:val="22"/>
                <w:szCs w:val="22"/>
              </w:rPr>
              <w:t>1</w:t>
            </w:r>
            <w:r w:rsidRPr="004454EB">
              <w:rPr>
                <w:rFonts w:ascii="Arial" w:hAnsi="Arial" w:cs="Arial"/>
                <w:b w:val="0"/>
                <w:bCs w:val="0"/>
                <w:sz w:val="22"/>
                <w:szCs w:val="22"/>
              </w:rPr>
              <w:t xml:space="preserve"> pkt. ECTS.</w:t>
            </w:r>
          </w:p>
        </w:tc>
      </w:tr>
    </w:tbl>
    <w:p w14:paraId="32AE8D08" w14:textId="77777777" w:rsidR="00521EB1" w:rsidRPr="000E45E0" w:rsidRDefault="00521EB1" w:rsidP="00521EB1"/>
    <w:p w14:paraId="5820AF6F" w14:textId="77777777" w:rsidR="00521EB1" w:rsidRPr="000E45E0" w:rsidRDefault="00521EB1" w:rsidP="00C9059E"/>
    <w:sectPr w:rsidR="00521EB1" w:rsidRPr="000E45E0" w:rsidSect="00437340">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B052B" w14:textId="77777777" w:rsidR="003E72F1" w:rsidRDefault="003E72F1" w:rsidP="00BF353E">
      <w:pPr>
        <w:spacing w:after="0" w:line="240" w:lineRule="auto"/>
      </w:pPr>
      <w:r>
        <w:separator/>
      </w:r>
    </w:p>
  </w:endnote>
  <w:endnote w:type="continuationSeparator" w:id="0">
    <w:p w14:paraId="56CF4E2A" w14:textId="77777777" w:rsidR="003E72F1" w:rsidRDefault="003E72F1" w:rsidP="00BF3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6E893" w14:textId="77777777" w:rsidR="003E72F1" w:rsidRDefault="003E72F1" w:rsidP="00BF353E">
      <w:pPr>
        <w:spacing w:after="0" w:line="240" w:lineRule="auto"/>
      </w:pPr>
      <w:r>
        <w:separator/>
      </w:r>
    </w:p>
  </w:footnote>
  <w:footnote w:type="continuationSeparator" w:id="0">
    <w:p w14:paraId="698CF9F3" w14:textId="77777777" w:rsidR="003E72F1" w:rsidRDefault="003E72F1" w:rsidP="00BF35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767B"/>
    <w:multiLevelType w:val="hybridMultilevel"/>
    <w:tmpl w:val="33B8A860"/>
    <w:lvl w:ilvl="0" w:tplc="E3780E6C">
      <w:numFmt w:val="bullet"/>
      <w:lvlText w:val="-"/>
      <w:lvlJc w:val="left"/>
      <w:pPr>
        <w:ind w:left="167" w:hanging="137"/>
      </w:pPr>
      <w:rPr>
        <w:rFonts w:ascii="Arial" w:eastAsia="Arial" w:hAnsi="Arial" w:cs="Arial" w:hint="default"/>
        <w:b w:val="0"/>
        <w:bCs w:val="0"/>
        <w:i w:val="0"/>
        <w:iCs w:val="0"/>
        <w:w w:val="100"/>
        <w:sz w:val="22"/>
        <w:szCs w:val="22"/>
        <w:lang w:val="pl-PL" w:eastAsia="en-US" w:bidi="ar-SA"/>
      </w:rPr>
    </w:lvl>
    <w:lvl w:ilvl="1" w:tplc="B51EF2E8">
      <w:numFmt w:val="bullet"/>
      <w:lvlText w:val="•"/>
      <w:lvlJc w:val="left"/>
      <w:pPr>
        <w:ind w:left="1186" w:hanging="137"/>
      </w:pPr>
      <w:rPr>
        <w:rFonts w:hint="default"/>
        <w:lang w:val="pl-PL" w:eastAsia="en-US" w:bidi="ar-SA"/>
      </w:rPr>
    </w:lvl>
    <w:lvl w:ilvl="2" w:tplc="4B4E5BDC">
      <w:numFmt w:val="bullet"/>
      <w:lvlText w:val="•"/>
      <w:lvlJc w:val="left"/>
      <w:pPr>
        <w:ind w:left="2212" w:hanging="137"/>
      </w:pPr>
      <w:rPr>
        <w:rFonts w:hint="default"/>
        <w:lang w:val="pl-PL" w:eastAsia="en-US" w:bidi="ar-SA"/>
      </w:rPr>
    </w:lvl>
    <w:lvl w:ilvl="3" w:tplc="804438A4">
      <w:numFmt w:val="bullet"/>
      <w:lvlText w:val="•"/>
      <w:lvlJc w:val="left"/>
      <w:pPr>
        <w:ind w:left="3238" w:hanging="137"/>
      </w:pPr>
      <w:rPr>
        <w:rFonts w:hint="default"/>
        <w:lang w:val="pl-PL" w:eastAsia="en-US" w:bidi="ar-SA"/>
      </w:rPr>
    </w:lvl>
    <w:lvl w:ilvl="4" w:tplc="6ECAC420">
      <w:numFmt w:val="bullet"/>
      <w:lvlText w:val="•"/>
      <w:lvlJc w:val="left"/>
      <w:pPr>
        <w:ind w:left="4264" w:hanging="137"/>
      </w:pPr>
      <w:rPr>
        <w:rFonts w:hint="default"/>
        <w:lang w:val="pl-PL" w:eastAsia="en-US" w:bidi="ar-SA"/>
      </w:rPr>
    </w:lvl>
    <w:lvl w:ilvl="5" w:tplc="737AB074">
      <w:numFmt w:val="bullet"/>
      <w:lvlText w:val="•"/>
      <w:lvlJc w:val="left"/>
      <w:pPr>
        <w:ind w:left="5290" w:hanging="137"/>
      </w:pPr>
      <w:rPr>
        <w:rFonts w:hint="default"/>
        <w:lang w:val="pl-PL" w:eastAsia="en-US" w:bidi="ar-SA"/>
      </w:rPr>
    </w:lvl>
    <w:lvl w:ilvl="6" w:tplc="ECF89F74">
      <w:numFmt w:val="bullet"/>
      <w:lvlText w:val="•"/>
      <w:lvlJc w:val="left"/>
      <w:pPr>
        <w:ind w:left="6316" w:hanging="137"/>
      </w:pPr>
      <w:rPr>
        <w:rFonts w:hint="default"/>
        <w:lang w:val="pl-PL" w:eastAsia="en-US" w:bidi="ar-SA"/>
      </w:rPr>
    </w:lvl>
    <w:lvl w:ilvl="7" w:tplc="D06A3128">
      <w:numFmt w:val="bullet"/>
      <w:lvlText w:val="•"/>
      <w:lvlJc w:val="left"/>
      <w:pPr>
        <w:ind w:left="7342" w:hanging="137"/>
      </w:pPr>
      <w:rPr>
        <w:rFonts w:hint="default"/>
        <w:lang w:val="pl-PL" w:eastAsia="en-US" w:bidi="ar-SA"/>
      </w:rPr>
    </w:lvl>
    <w:lvl w:ilvl="8" w:tplc="4008D9F2">
      <w:numFmt w:val="bullet"/>
      <w:lvlText w:val="•"/>
      <w:lvlJc w:val="left"/>
      <w:pPr>
        <w:ind w:left="8368" w:hanging="137"/>
      </w:pPr>
      <w:rPr>
        <w:rFonts w:hint="default"/>
        <w:lang w:val="pl-PL" w:eastAsia="en-US" w:bidi="ar-SA"/>
      </w:rPr>
    </w:lvl>
  </w:abstractNum>
  <w:abstractNum w:abstractNumId="1" w15:restartNumberingAfterBreak="0">
    <w:nsid w:val="0A200E9C"/>
    <w:multiLevelType w:val="hybridMultilevel"/>
    <w:tmpl w:val="95484E44"/>
    <w:lvl w:ilvl="0" w:tplc="AAF2B306">
      <w:start w:val="1"/>
      <w:numFmt w:val="decimal"/>
      <w:lvlText w:val="%1."/>
      <w:lvlJc w:val="left"/>
      <w:pPr>
        <w:ind w:left="530" w:hanging="360"/>
      </w:pPr>
      <w:rPr>
        <w:rFonts w:cs="Times New Roman"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 w15:restartNumberingAfterBreak="0">
    <w:nsid w:val="104D0185"/>
    <w:multiLevelType w:val="hybridMultilevel"/>
    <w:tmpl w:val="07C68F9A"/>
    <w:lvl w:ilvl="0" w:tplc="9C0E63FE">
      <w:numFmt w:val="bullet"/>
      <w:lvlText w:val="-"/>
      <w:lvlJc w:val="left"/>
      <w:pPr>
        <w:ind w:left="167" w:hanging="137"/>
      </w:pPr>
      <w:rPr>
        <w:rFonts w:ascii="Arial" w:eastAsia="Arial" w:hAnsi="Arial" w:cs="Arial" w:hint="default"/>
        <w:b w:val="0"/>
        <w:bCs w:val="0"/>
        <w:i w:val="0"/>
        <w:iCs w:val="0"/>
        <w:w w:val="100"/>
        <w:sz w:val="22"/>
        <w:szCs w:val="22"/>
        <w:lang w:val="pl-PL" w:eastAsia="en-US" w:bidi="ar-SA"/>
      </w:rPr>
    </w:lvl>
    <w:lvl w:ilvl="1" w:tplc="8E9EC114">
      <w:numFmt w:val="bullet"/>
      <w:lvlText w:val="•"/>
      <w:lvlJc w:val="left"/>
      <w:pPr>
        <w:ind w:left="1186" w:hanging="137"/>
      </w:pPr>
      <w:rPr>
        <w:rFonts w:hint="default"/>
        <w:lang w:val="pl-PL" w:eastAsia="en-US" w:bidi="ar-SA"/>
      </w:rPr>
    </w:lvl>
    <w:lvl w:ilvl="2" w:tplc="95AC4FCE">
      <w:numFmt w:val="bullet"/>
      <w:lvlText w:val="•"/>
      <w:lvlJc w:val="left"/>
      <w:pPr>
        <w:ind w:left="2212" w:hanging="137"/>
      </w:pPr>
      <w:rPr>
        <w:rFonts w:hint="default"/>
        <w:lang w:val="pl-PL" w:eastAsia="en-US" w:bidi="ar-SA"/>
      </w:rPr>
    </w:lvl>
    <w:lvl w:ilvl="3" w:tplc="2A66ED42">
      <w:numFmt w:val="bullet"/>
      <w:lvlText w:val="•"/>
      <w:lvlJc w:val="left"/>
      <w:pPr>
        <w:ind w:left="3238" w:hanging="137"/>
      </w:pPr>
      <w:rPr>
        <w:rFonts w:hint="default"/>
        <w:lang w:val="pl-PL" w:eastAsia="en-US" w:bidi="ar-SA"/>
      </w:rPr>
    </w:lvl>
    <w:lvl w:ilvl="4" w:tplc="C4F6CAD8">
      <w:numFmt w:val="bullet"/>
      <w:lvlText w:val="•"/>
      <w:lvlJc w:val="left"/>
      <w:pPr>
        <w:ind w:left="4264" w:hanging="137"/>
      </w:pPr>
      <w:rPr>
        <w:rFonts w:hint="default"/>
        <w:lang w:val="pl-PL" w:eastAsia="en-US" w:bidi="ar-SA"/>
      </w:rPr>
    </w:lvl>
    <w:lvl w:ilvl="5" w:tplc="3B663920">
      <w:numFmt w:val="bullet"/>
      <w:lvlText w:val="•"/>
      <w:lvlJc w:val="left"/>
      <w:pPr>
        <w:ind w:left="5290" w:hanging="137"/>
      </w:pPr>
      <w:rPr>
        <w:rFonts w:hint="default"/>
        <w:lang w:val="pl-PL" w:eastAsia="en-US" w:bidi="ar-SA"/>
      </w:rPr>
    </w:lvl>
    <w:lvl w:ilvl="6" w:tplc="F2C2AE30">
      <w:numFmt w:val="bullet"/>
      <w:lvlText w:val="•"/>
      <w:lvlJc w:val="left"/>
      <w:pPr>
        <w:ind w:left="6316" w:hanging="137"/>
      </w:pPr>
      <w:rPr>
        <w:rFonts w:hint="default"/>
        <w:lang w:val="pl-PL" w:eastAsia="en-US" w:bidi="ar-SA"/>
      </w:rPr>
    </w:lvl>
    <w:lvl w:ilvl="7" w:tplc="E348CB5C">
      <w:numFmt w:val="bullet"/>
      <w:lvlText w:val="•"/>
      <w:lvlJc w:val="left"/>
      <w:pPr>
        <w:ind w:left="7342" w:hanging="137"/>
      </w:pPr>
      <w:rPr>
        <w:rFonts w:hint="default"/>
        <w:lang w:val="pl-PL" w:eastAsia="en-US" w:bidi="ar-SA"/>
      </w:rPr>
    </w:lvl>
    <w:lvl w:ilvl="8" w:tplc="0C1016E8">
      <w:numFmt w:val="bullet"/>
      <w:lvlText w:val="•"/>
      <w:lvlJc w:val="left"/>
      <w:pPr>
        <w:ind w:left="8368" w:hanging="137"/>
      </w:pPr>
      <w:rPr>
        <w:rFonts w:hint="default"/>
        <w:lang w:val="pl-PL" w:eastAsia="en-US" w:bidi="ar-SA"/>
      </w:rPr>
    </w:lvl>
  </w:abstractNum>
  <w:abstractNum w:abstractNumId="3" w15:restartNumberingAfterBreak="0">
    <w:nsid w:val="1DF87D0F"/>
    <w:multiLevelType w:val="hybridMultilevel"/>
    <w:tmpl w:val="ED7EAB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7A75BA"/>
    <w:multiLevelType w:val="hybridMultilevel"/>
    <w:tmpl w:val="5330EDDC"/>
    <w:lvl w:ilvl="0" w:tplc="CBBA5B98">
      <w:numFmt w:val="bullet"/>
      <w:lvlText w:val="-"/>
      <w:lvlJc w:val="left"/>
      <w:pPr>
        <w:ind w:left="167" w:hanging="137"/>
      </w:pPr>
      <w:rPr>
        <w:rFonts w:ascii="Arial" w:eastAsia="Arial" w:hAnsi="Arial" w:cs="Arial" w:hint="default"/>
        <w:b w:val="0"/>
        <w:bCs w:val="0"/>
        <w:i w:val="0"/>
        <w:iCs w:val="0"/>
        <w:w w:val="100"/>
        <w:sz w:val="22"/>
        <w:szCs w:val="22"/>
        <w:lang w:val="pl-PL" w:eastAsia="en-US" w:bidi="ar-SA"/>
      </w:rPr>
    </w:lvl>
    <w:lvl w:ilvl="1" w:tplc="2E9A1EEE">
      <w:numFmt w:val="bullet"/>
      <w:lvlText w:val="•"/>
      <w:lvlJc w:val="left"/>
      <w:pPr>
        <w:ind w:left="1186" w:hanging="137"/>
      </w:pPr>
      <w:rPr>
        <w:rFonts w:hint="default"/>
        <w:lang w:val="pl-PL" w:eastAsia="en-US" w:bidi="ar-SA"/>
      </w:rPr>
    </w:lvl>
    <w:lvl w:ilvl="2" w:tplc="E36077F0">
      <w:numFmt w:val="bullet"/>
      <w:lvlText w:val="•"/>
      <w:lvlJc w:val="left"/>
      <w:pPr>
        <w:ind w:left="2212" w:hanging="137"/>
      </w:pPr>
      <w:rPr>
        <w:rFonts w:hint="default"/>
        <w:lang w:val="pl-PL" w:eastAsia="en-US" w:bidi="ar-SA"/>
      </w:rPr>
    </w:lvl>
    <w:lvl w:ilvl="3" w:tplc="9C56F51A">
      <w:numFmt w:val="bullet"/>
      <w:lvlText w:val="•"/>
      <w:lvlJc w:val="left"/>
      <w:pPr>
        <w:ind w:left="3238" w:hanging="137"/>
      </w:pPr>
      <w:rPr>
        <w:rFonts w:hint="default"/>
        <w:lang w:val="pl-PL" w:eastAsia="en-US" w:bidi="ar-SA"/>
      </w:rPr>
    </w:lvl>
    <w:lvl w:ilvl="4" w:tplc="8C5E854E">
      <w:numFmt w:val="bullet"/>
      <w:lvlText w:val="•"/>
      <w:lvlJc w:val="left"/>
      <w:pPr>
        <w:ind w:left="4264" w:hanging="137"/>
      </w:pPr>
      <w:rPr>
        <w:rFonts w:hint="default"/>
        <w:lang w:val="pl-PL" w:eastAsia="en-US" w:bidi="ar-SA"/>
      </w:rPr>
    </w:lvl>
    <w:lvl w:ilvl="5" w:tplc="656096A0">
      <w:numFmt w:val="bullet"/>
      <w:lvlText w:val="•"/>
      <w:lvlJc w:val="left"/>
      <w:pPr>
        <w:ind w:left="5290" w:hanging="137"/>
      </w:pPr>
      <w:rPr>
        <w:rFonts w:hint="default"/>
        <w:lang w:val="pl-PL" w:eastAsia="en-US" w:bidi="ar-SA"/>
      </w:rPr>
    </w:lvl>
    <w:lvl w:ilvl="6" w:tplc="1A7A385A">
      <w:numFmt w:val="bullet"/>
      <w:lvlText w:val="•"/>
      <w:lvlJc w:val="left"/>
      <w:pPr>
        <w:ind w:left="6316" w:hanging="137"/>
      </w:pPr>
      <w:rPr>
        <w:rFonts w:hint="default"/>
        <w:lang w:val="pl-PL" w:eastAsia="en-US" w:bidi="ar-SA"/>
      </w:rPr>
    </w:lvl>
    <w:lvl w:ilvl="7" w:tplc="42B2F8E0">
      <w:numFmt w:val="bullet"/>
      <w:lvlText w:val="•"/>
      <w:lvlJc w:val="left"/>
      <w:pPr>
        <w:ind w:left="7342" w:hanging="137"/>
      </w:pPr>
      <w:rPr>
        <w:rFonts w:hint="default"/>
        <w:lang w:val="pl-PL" w:eastAsia="en-US" w:bidi="ar-SA"/>
      </w:rPr>
    </w:lvl>
    <w:lvl w:ilvl="8" w:tplc="47BA37DC">
      <w:numFmt w:val="bullet"/>
      <w:lvlText w:val="•"/>
      <w:lvlJc w:val="left"/>
      <w:pPr>
        <w:ind w:left="8368" w:hanging="137"/>
      </w:pPr>
      <w:rPr>
        <w:rFonts w:hint="default"/>
        <w:lang w:val="pl-PL" w:eastAsia="en-US" w:bidi="ar-SA"/>
      </w:rPr>
    </w:lvl>
  </w:abstractNum>
  <w:abstractNum w:abstractNumId="5" w15:restartNumberingAfterBreak="0">
    <w:nsid w:val="1F7914E0"/>
    <w:multiLevelType w:val="hybridMultilevel"/>
    <w:tmpl w:val="0D7C9E5E"/>
    <w:lvl w:ilvl="0" w:tplc="01CAE2B4">
      <w:start w:val="1"/>
      <w:numFmt w:val="decimal"/>
      <w:lvlText w:val="%1."/>
      <w:lvlJc w:val="left"/>
      <w:pPr>
        <w:ind w:left="30" w:hanging="276"/>
      </w:pPr>
      <w:rPr>
        <w:rFonts w:ascii="Arial" w:eastAsia="Arial" w:hAnsi="Arial" w:cs="Arial" w:hint="default"/>
        <w:b w:val="0"/>
        <w:bCs w:val="0"/>
        <w:i w:val="0"/>
        <w:iCs w:val="0"/>
        <w:spacing w:val="-1"/>
        <w:w w:val="100"/>
        <w:sz w:val="22"/>
        <w:szCs w:val="22"/>
        <w:lang w:val="pl-PL" w:eastAsia="en-US" w:bidi="ar-SA"/>
      </w:rPr>
    </w:lvl>
    <w:lvl w:ilvl="1" w:tplc="B4DCE612">
      <w:numFmt w:val="bullet"/>
      <w:lvlText w:val="•"/>
      <w:lvlJc w:val="left"/>
      <w:pPr>
        <w:ind w:left="1078" w:hanging="276"/>
      </w:pPr>
      <w:rPr>
        <w:rFonts w:hint="default"/>
        <w:lang w:val="pl-PL" w:eastAsia="en-US" w:bidi="ar-SA"/>
      </w:rPr>
    </w:lvl>
    <w:lvl w:ilvl="2" w:tplc="ECAAEE48">
      <w:numFmt w:val="bullet"/>
      <w:lvlText w:val="•"/>
      <w:lvlJc w:val="left"/>
      <w:pPr>
        <w:ind w:left="2116" w:hanging="276"/>
      </w:pPr>
      <w:rPr>
        <w:rFonts w:hint="default"/>
        <w:lang w:val="pl-PL" w:eastAsia="en-US" w:bidi="ar-SA"/>
      </w:rPr>
    </w:lvl>
    <w:lvl w:ilvl="3" w:tplc="F8266D40">
      <w:numFmt w:val="bullet"/>
      <w:lvlText w:val="•"/>
      <w:lvlJc w:val="left"/>
      <w:pPr>
        <w:ind w:left="3154" w:hanging="276"/>
      </w:pPr>
      <w:rPr>
        <w:rFonts w:hint="default"/>
        <w:lang w:val="pl-PL" w:eastAsia="en-US" w:bidi="ar-SA"/>
      </w:rPr>
    </w:lvl>
    <w:lvl w:ilvl="4" w:tplc="A04AA8C4">
      <w:numFmt w:val="bullet"/>
      <w:lvlText w:val="•"/>
      <w:lvlJc w:val="left"/>
      <w:pPr>
        <w:ind w:left="4192" w:hanging="276"/>
      </w:pPr>
      <w:rPr>
        <w:rFonts w:hint="default"/>
        <w:lang w:val="pl-PL" w:eastAsia="en-US" w:bidi="ar-SA"/>
      </w:rPr>
    </w:lvl>
    <w:lvl w:ilvl="5" w:tplc="00040558">
      <w:numFmt w:val="bullet"/>
      <w:lvlText w:val="•"/>
      <w:lvlJc w:val="left"/>
      <w:pPr>
        <w:ind w:left="5230" w:hanging="276"/>
      </w:pPr>
      <w:rPr>
        <w:rFonts w:hint="default"/>
        <w:lang w:val="pl-PL" w:eastAsia="en-US" w:bidi="ar-SA"/>
      </w:rPr>
    </w:lvl>
    <w:lvl w:ilvl="6" w:tplc="46909184">
      <w:numFmt w:val="bullet"/>
      <w:lvlText w:val="•"/>
      <w:lvlJc w:val="left"/>
      <w:pPr>
        <w:ind w:left="6268" w:hanging="276"/>
      </w:pPr>
      <w:rPr>
        <w:rFonts w:hint="default"/>
        <w:lang w:val="pl-PL" w:eastAsia="en-US" w:bidi="ar-SA"/>
      </w:rPr>
    </w:lvl>
    <w:lvl w:ilvl="7" w:tplc="1F2EAD42">
      <w:numFmt w:val="bullet"/>
      <w:lvlText w:val="•"/>
      <w:lvlJc w:val="left"/>
      <w:pPr>
        <w:ind w:left="7306" w:hanging="276"/>
      </w:pPr>
      <w:rPr>
        <w:rFonts w:hint="default"/>
        <w:lang w:val="pl-PL" w:eastAsia="en-US" w:bidi="ar-SA"/>
      </w:rPr>
    </w:lvl>
    <w:lvl w:ilvl="8" w:tplc="5374E950">
      <w:numFmt w:val="bullet"/>
      <w:lvlText w:val="•"/>
      <w:lvlJc w:val="left"/>
      <w:pPr>
        <w:ind w:left="8344" w:hanging="276"/>
      </w:pPr>
      <w:rPr>
        <w:rFonts w:hint="default"/>
        <w:lang w:val="pl-PL" w:eastAsia="en-US" w:bidi="ar-SA"/>
      </w:rPr>
    </w:lvl>
  </w:abstractNum>
  <w:abstractNum w:abstractNumId="6" w15:restartNumberingAfterBreak="0">
    <w:nsid w:val="29EB669F"/>
    <w:multiLevelType w:val="hybridMultilevel"/>
    <w:tmpl w:val="3AE4C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5B0299"/>
    <w:multiLevelType w:val="hybridMultilevel"/>
    <w:tmpl w:val="A64C20B0"/>
    <w:lvl w:ilvl="0" w:tplc="6B948158">
      <w:numFmt w:val="bullet"/>
      <w:lvlText w:val="-"/>
      <w:lvlJc w:val="left"/>
      <w:pPr>
        <w:ind w:left="167" w:hanging="137"/>
      </w:pPr>
      <w:rPr>
        <w:rFonts w:ascii="Arial" w:eastAsia="Arial" w:hAnsi="Arial" w:cs="Arial" w:hint="default"/>
        <w:b w:val="0"/>
        <w:bCs w:val="0"/>
        <w:i w:val="0"/>
        <w:iCs w:val="0"/>
        <w:w w:val="100"/>
        <w:sz w:val="22"/>
        <w:szCs w:val="22"/>
        <w:lang w:val="pl-PL" w:eastAsia="en-US" w:bidi="ar-SA"/>
      </w:rPr>
    </w:lvl>
    <w:lvl w:ilvl="1" w:tplc="A000D1D2">
      <w:numFmt w:val="bullet"/>
      <w:lvlText w:val="•"/>
      <w:lvlJc w:val="left"/>
      <w:pPr>
        <w:ind w:left="1186" w:hanging="137"/>
      </w:pPr>
      <w:rPr>
        <w:rFonts w:hint="default"/>
        <w:lang w:val="pl-PL" w:eastAsia="en-US" w:bidi="ar-SA"/>
      </w:rPr>
    </w:lvl>
    <w:lvl w:ilvl="2" w:tplc="F0F46612">
      <w:numFmt w:val="bullet"/>
      <w:lvlText w:val="•"/>
      <w:lvlJc w:val="left"/>
      <w:pPr>
        <w:ind w:left="2212" w:hanging="137"/>
      </w:pPr>
      <w:rPr>
        <w:rFonts w:hint="default"/>
        <w:lang w:val="pl-PL" w:eastAsia="en-US" w:bidi="ar-SA"/>
      </w:rPr>
    </w:lvl>
    <w:lvl w:ilvl="3" w:tplc="30C664F8">
      <w:numFmt w:val="bullet"/>
      <w:lvlText w:val="•"/>
      <w:lvlJc w:val="left"/>
      <w:pPr>
        <w:ind w:left="3238" w:hanging="137"/>
      </w:pPr>
      <w:rPr>
        <w:rFonts w:hint="default"/>
        <w:lang w:val="pl-PL" w:eastAsia="en-US" w:bidi="ar-SA"/>
      </w:rPr>
    </w:lvl>
    <w:lvl w:ilvl="4" w:tplc="DED29E84">
      <w:numFmt w:val="bullet"/>
      <w:lvlText w:val="•"/>
      <w:lvlJc w:val="left"/>
      <w:pPr>
        <w:ind w:left="4264" w:hanging="137"/>
      </w:pPr>
      <w:rPr>
        <w:rFonts w:hint="default"/>
        <w:lang w:val="pl-PL" w:eastAsia="en-US" w:bidi="ar-SA"/>
      </w:rPr>
    </w:lvl>
    <w:lvl w:ilvl="5" w:tplc="BD6A2048">
      <w:numFmt w:val="bullet"/>
      <w:lvlText w:val="•"/>
      <w:lvlJc w:val="left"/>
      <w:pPr>
        <w:ind w:left="5290" w:hanging="137"/>
      </w:pPr>
      <w:rPr>
        <w:rFonts w:hint="default"/>
        <w:lang w:val="pl-PL" w:eastAsia="en-US" w:bidi="ar-SA"/>
      </w:rPr>
    </w:lvl>
    <w:lvl w:ilvl="6" w:tplc="CA5848F0">
      <w:numFmt w:val="bullet"/>
      <w:lvlText w:val="•"/>
      <w:lvlJc w:val="left"/>
      <w:pPr>
        <w:ind w:left="6316" w:hanging="137"/>
      </w:pPr>
      <w:rPr>
        <w:rFonts w:hint="default"/>
        <w:lang w:val="pl-PL" w:eastAsia="en-US" w:bidi="ar-SA"/>
      </w:rPr>
    </w:lvl>
    <w:lvl w:ilvl="7" w:tplc="7DBABAEC">
      <w:numFmt w:val="bullet"/>
      <w:lvlText w:val="•"/>
      <w:lvlJc w:val="left"/>
      <w:pPr>
        <w:ind w:left="7342" w:hanging="137"/>
      </w:pPr>
      <w:rPr>
        <w:rFonts w:hint="default"/>
        <w:lang w:val="pl-PL" w:eastAsia="en-US" w:bidi="ar-SA"/>
      </w:rPr>
    </w:lvl>
    <w:lvl w:ilvl="8" w:tplc="72FCBA0E">
      <w:numFmt w:val="bullet"/>
      <w:lvlText w:val="•"/>
      <w:lvlJc w:val="left"/>
      <w:pPr>
        <w:ind w:left="8368" w:hanging="137"/>
      </w:pPr>
      <w:rPr>
        <w:rFonts w:hint="default"/>
        <w:lang w:val="pl-PL" w:eastAsia="en-US" w:bidi="ar-SA"/>
      </w:rPr>
    </w:lvl>
  </w:abstractNum>
  <w:abstractNum w:abstractNumId="8" w15:restartNumberingAfterBreak="0">
    <w:nsid w:val="31902F62"/>
    <w:multiLevelType w:val="hybridMultilevel"/>
    <w:tmpl w:val="925EAD32"/>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63421F"/>
    <w:multiLevelType w:val="hybridMultilevel"/>
    <w:tmpl w:val="BAC25E9A"/>
    <w:lvl w:ilvl="0" w:tplc="C6F4230E">
      <w:numFmt w:val="bullet"/>
      <w:lvlText w:val="-"/>
      <w:lvlJc w:val="left"/>
      <w:pPr>
        <w:ind w:left="167" w:hanging="137"/>
      </w:pPr>
      <w:rPr>
        <w:rFonts w:ascii="Arial" w:eastAsia="Arial" w:hAnsi="Arial" w:cs="Arial" w:hint="default"/>
        <w:b w:val="0"/>
        <w:bCs w:val="0"/>
        <w:i w:val="0"/>
        <w:iCs w:val="0"/>
        <w:w w:val="100"/>
        <w:sz w:val="22"/>
        <w:szCs w:val="22"/>
        <w:lang w:val="pl-PL" w:eastAsia="en-US" w:bidi="ar-SA"/>
      </w:rPr>
    </w:lvl>
    <w:lvl w:ilvl="1" w:tplc="38C663EA">
      <w:numFmt w:val="bullet"/>
      <w:lvlText w:val="•"/>
      <w:lvlJc w:val="left"/>
      <w:pPr>
        <w:ind w:left="1186" w:hanging="137"/>
      </w:pPr>
      <w:rPr>
        <w:rFonts w:hint="default"/>
        <w:lang w:val="pl-PL" w:eastAsia="en-US" w:bidi="ar-SA"/>
      </w:rPr>
    </w:lvl>
    <w:lvl w:ilvl="2" w:tplc="92904990">
      <w:numFmt w:val="bullet"/>
      <w:lvlText w:val="•"/>
      <w:lvlJc w:val="left"/>
      <w:pPr>
        <w:ind w:left="2212" w:hanging="137"/>
      </w:pPr>
      <w:rPr>
        <w:rFonts w:hint="default"/>
        <w:lang w:val="pl-PL" w:eastAsia="en-US" w:bidi="ar-SA"/>
      </w:rPr>
    </w:lvl>
    <w:lvl w:ilvl="3" w:tplc="99AE3F8A">
      <w:numFmt w:val="bullet"/>
      <w:lvlText w:val="•"/>
      <w:lvlJc w:val="left"/>
      <w:pPr>
        <w:ind w:left="3238" w:hanging="137"/>
      </w:pPr>
      <w:rPr>
        <w:rFonts w:hint="default"/>
        <w:lang w:val="pl-PL" w:eastAsia="en-US" w:bidi="ar-SA"/>
      </w:rPr>
    </w:lvl>
    <w:lvl w:ilvl="4" w:tplc="098801B2">
      <w:numFmt w:val="bullet"/>
      <w:lvlText w:val="•"/>
      <w:lvlJc w:val="left"/>
      <w:pPr>
        <w:ind w:left="4264" w:hanging="137"/>
      </w:pPr>
      <w:rPr>
        <w:rFonts w:hint="default"/>
        <w:lang w:val="pl-PL" w:eastAsia="en-US" w:bidi="ar-SA"/>
      </w:rPr>
    </w:lvl>
    <w:lvl w:ilvl="5" w:tplc="64965E7C">
      <w:numFmt w:val="bullet"/>
      <w:lvlText w:val="•"/>
      <w:lvlJc w:val="left"/>
      <w:pPr>
        <w:ind w:left="5290" w:hanging="137"/>
      </w:pPr>
      <w:rPr>
        <w:rFonts w:hint="default"/>
        <w:lang w:val="pl-PL" w:eastAsia="en-US" w:bidi="ar-SA"/>
      </w:rPr>
    </w:lvl>
    <w:lvl w:ilvl="6" w:tplc="4F1A2440">
      <w:numFmt w:val="bullet"/>
      <w:lvlText w:val="•"/>
      <w:lvlJc w:val="left"/>
      <w:pPr>
        <w:ind w:left="6316" w:hanging="137"/>
      </w:pPr>
      <w:rPr>
        <w:rFonts w:hint="default"/>
        <w:lang w:val="pl-PL" w:eastAsia="en-US" w:bidi="ar-SA"/>
      </w:rPr>
    </w:lvl>
    <w:lvl w:ilvl="7" w:tplc="EEFAAEF0">
      <w:numFmt w:val="bullet"/>
      <w:lvlText w:val="•"/>
      <w:lvlJc w:val="left"/>
      <w:pPr>
        <w:ind w:left="7342" w:hanging="137"/>
      </w:pPr>
      <w:rPr>
        <w:rFonts w:hint="default"/>
        <w:lang w:val="pl-PL" w:eastAsia="en-US" w:bidi="ar-SA"/>
      </w:rPr>
    </w:lvl>
    <w:lvl w:ilvl="8" w:tplc="A78C13BA">
      <w:numFmt w:val="bullet"/>
      <w:lvlText w:val="•"/>
      <w:lvlJc w:val="left"/>
      <w:pPr>
        <w:ind w:left="8368" w:hanging="137"/>
      </w:pPr>
      <w:rPr>
        <w:rFonts w:hint="default"/>
        <w:lang w:val="pl-PL" w:eastAsia="en-US" w:bidi="ar-SA"/>
      </w:rPr>
    </w:lvl>
  </w:abstractNum>
  <w:abstractNum w:abstractNumId="10" w15:restartNumberingAfterBreak="0">
    <w:nsid w:val="34456B24"/>
    <w:multiLevelType w:val="hybridMultilevel"/>
    <w:tmpl w:val="46DCF9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8F675F"/>
    <w:multiLevelType w:val="hybridMultilevel"/>
    <w:tmpl w:val="41B676EE"/>
    <w:lvl w:ilvl="0" w:tplc="76B0A53E">
      <w:start w:val="10"/>
      <w:numFmt w:val="decimal"/>
      <w:lvlText w:val="%1."/>
      <w:lvlJc w:val="left"/>
      <w:pPr>
        <w:ind w:left="390" w:hanging="360"/>
      </w:pPr>
      <w:rPr>
        <w:rFonts w:hint="default"/>
        <w:b/>
        <w:bCs/>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2" w15:restartNumberingAfterBreak="0">
    <w:nsid w:val="4B5302A1"/>
    <w:multiLevelType w:val="hybridMultilevel"/>
    <w:tmpl w:val="F2A09BEC"/>
    <w:lvl w:ilvl="0" w:tplc="43683886">
      <w:numFmt w:val="bullet"/>
      <w:lvlText w:val="-"/>
      <w:lvlJc w:val="left"/>
      <w:pPr>
        <w:ind w:left="167" w:hanging="137"/>
      </w:pPr>
      <w:rPr>
        <w:rFonts w:ascii="Arial" w:eastAsia="Arial" w:hAnsi="Arial" w:cs="Arial" w:hint="default"/>
        <w:b w:val="0"/>
        <w:bCs w:val="0"/>
        <w:i w:val="0"/>
        <w:iCs w:val="0"/>
        <w:w w:val="100"/>
        <w:sz w:val="22"/>
        <w:szCs w:val="22"/>
        <w:lang w:val="pl-PL" w:eastAsia="en-US" w:bidi="ar-SA"/>
      </w:rPr>
    </w:lvl>
    <w:lvl w:ilvl="1" w:tplc="BD781E3C">
      <w:numFmt w:val="bullet"/>
      <w:lvlText w:val="•"/>
      <w:lvlJc w:val="left"/>
      <w:pPr>
        <w:ind w:left="1186" w:hanging="137"/>
      </w:pPr>
      <w:rPr>
        <w:rFonts w:hint="default"/>
        <w:lang w:val="pl-PL" w:eastAsia="en-US" w:bidi="ar-SA"/>
      </w:rPr>
    </w:lvl>
    <w:lvl w:ilvl="2" w:tplc="6DC81DC8">
      <w:numFmt w:val="bullet"/>
      <w:lvlText w:val="•"/>
      <w:lvlJc w:val="left"/>
      <w:pPr>
        <w:ind w:left="2212" w:hanging="137"/>
      </w:pPr>
      <w:rPr>
        <w:rFonts w:hint="default"/>
        <w:lang w:val="pl-PL" w:eastAsia="en-US" w:bidi="ar-SA"/>
      </w:rPr>
    </w:lvl>
    <w:lvl w:ilvl="3" w:tplc="D7AA3152">
      <w:numFmt w:val="bullet"/>
      <w:lvlText w:val="•"/>
      <w:lvlJc w:val="left"/>
      <w:pPr>
        <w:ind w:left="3238" w:hanging="137"/>
      </w:pPr>
      <w:rPr>
        <w:rFonts w:hint="default"/>
        <w:lang w:val="pl-PL" w:eastAsia="en-US" w:bidi="ar-SA"/>
      </w:rPr>
    </w:lvl>
    <w:lvl w:ilvl="4" w:tplc="8D904502">
      <w:numFmt w:val="bullet"/>
      <w:lvlText w:val="•"/>
      <w:lvlJc w:val="left"/>
      <w:pPr>
        <w:ind w:left="4264" w:hanging="137"/>
      </w:pPr>
      <w:rPr>
        <w:rFonts w:hint="default"/>
        <w:lang w:val="pl-PL" w:eastAsia="en-US" w:bidi="ar-SA"/>
      </w:rPr>
    </w:lvl>
    <w:lvl w:ilvl="5" w:tplc="AE86DB58">
      <w:numFmt w:val="bullet"/>
      <w:lvlText w:val="•"/>
      <w:lvlJc w:val="left"/>
      <w:pPr>
        <w:ind w:left="5290" w:hanging="137"/>
      </w:pPr>
      <w:rPr>
        <w:rFonts w:hint="default"/>
        <w:lang w:val="pl-PL" w:eastAsia="en-US" w:bidi="ar-SA"/>
      </w:rPr>
    </w:lvl>
    <w:lvl w:ilvl="6" w:tplc="6FC8A752">
      <w:numFmt w:val="bullet"/>
      <w:lvlText w:val="•"/>
      <w:lvlJc w:val="left"/>
      <w:pPr>
        <w:ind w:left="6316" w:hanging="137"/>
      </w:pPr>
      <w:rPr>
        <w:rFonts w:hint="default"/>
        <w:lang w:val="pl-PL" w:eastAsia="en-US" w:bidi="ar-SA"/>
      </w:rPr>
    </w:lvl>
    <w:lvl w:ilvl="7" w:tplc="7C2E82C4">
      <w:numFmt w:val="bullet"/>
      <w:lvlText w:val="•"/>
      <w:lvlJc w:val="left"/>
      <w:pPr>
        <w:ind w:left="7342" w:hanging="137"/>
      </w:pPr>
      <w:rPr>
        <w:rFonts w:hint="default"/>
        <w:lang w:val="pl-PL" w:eastAsia="en-US" w:bidi="ar-SA"/>
      </w:rPr>
    </w:lvl>
    <w:lvl w:ilvl="8" w:tplc="2A72A830">
      <w:numFmt w:val="bullet"/>
      <w:lvlText w:val="•"/>
      <w:lvlJc w:val="left"/>
      <w:pPr>
        <w:ind w:left="8368" w:hanging="137"/>
      </w:pPr>
      <w:rPr>
        <w:rFonts w:hint="default"/>
        <w:lang w:val="pl-PL" w:eastAsia="en-US" w:bidi="ar-SA"/>
      </w:rPr>
    </w:lvl>
  </w:abstractNum>
  <w:abstractNum w:abstractNumId="13" w15:restartNumberingAfterBreak="0">
    <w:nsid w:val="57C32069"/>
    <w:multiLevelType w:val="hybridMultilevel"/>
    <w:tmpl w:val="32069E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9BC4F29"/>
    <w:multiLevelType w:val="hybridMultilevel"/>
    <w:tmpl w:val="15E2F182"/>
    <w:lvl w:ilvl="0" w:tplc="92184D78">
      <w:numFmt w:val="bullet"/>
      <w:lvlText w:val="-"/>
      <w:lvlJc w:val="left"/>
      <w:pPr>
        <w:ind w:left="167" w:hanging="137"/>
      </w:pPr>
      <w:rPr>
        <w:rFonts w:ascii="Arial" w:eastAsia="Arial" w:hAnsi="Arial" w:cs="Arial" w:hint="default"/>
        <w:b w:val="0"/>
        <w:bCs w:val="0"/>
        <w:i w:val="0"/>
        <w:iCs w:val="0"/>
        <w:w w:val="100"/>
        <w:sz w:val="22"/>
        <w:szCs w:val="22"/>
        <w:lang w:val="pl-PL" w:eastAsia="en-US" w:bidi="ar-SA"/>
      </w:rPr>
    </w:lvl>
    <w:lvl w:ilvl="1" w:tplc="89F87C26">
      <w:numFmt w:val="bullet"/>
      <w:lvlText w:val="•"/>
      <w:lvlJc w:val="left"/>
      <w:pPr>
        <w:ind w:left="1186" w:hanging="137"/>
      </w:pPr>
      <w:rPr>
        <w:rFonts w:hint="default"/>
        <w:lang w:val="pl-PL" w:eastAsia="en-US" w:bidi="ar-SA"/>
      </w:rPr>
    </w:lvl>
    <w:lvl w:ilvl="2" w:tplc="5540C8D4">
      <w:numFmt w:val="bullet"/>
      <w:lvlText w:val="•"/>
      <w:lvlJc w:val="left"/>
      <w:pPr>
        <w:ind w:left="2212" w:hanging="137"/>
      </w:pPr>
      <w:rPr>
        <w:rFonts w:hint="default"/>
        <w:lang w:val="pl-PL" w:eastAsia="en-US" w:bidi="ar-SA"/>
      </w:rPr>
    </w:lvl>
    <w:lvl w:ilvl="3" w:tplc="EF1A6208">
      <w:numFmt w:val="bullet"/>
      <w:lvlText w:val="•"/>
      <w:lvlJc w:val="left"/>
      <w:pPr>
        <w:ind w:left="3238" w:hanging="137"/>
      </w:pPr>
      <w:rPr>
        <w:rFonts w:hint="default"/>
        <w:lang w:val="pl-PL" w:eastAsia="en-US" w:bidi="ar-SA"/>
      </w:rPr>
    </w:lvl>
    <w:lvl w:ilvl="4" w:tplc="31C4940E">
      <w:numFmt w:val="bullet"/>
      <w:lvlText w:val="•"/>
      <w:lvlJc w:val="left"/>
      <w:pPr>
        <w:ind w:left="4264" w:hanging="137"/>
      </w:pPr>
      <w:rPr>
        <w:rFonts w:hint="default"/>
        <w:lang w:val="pl-PL" w:eastAsia="en-US" w:bidi="ar-SA"/>
      </w:rPr>
    </w:lvl>
    <w:lvl w:ilvl="5" w:tplc="45F2E7AA">
      <w:numFmt w:val="bullet"/>
      <w:lvlText w:val="•"/>
      <w:lvlJc w:val="left"/>
      <w:pPr>
        <w:ind w:left="5290" w:hanging="137"/>
      </w:pPr>
      <w:rPr>
        <w:rFonts w:hint="default"/>
        <w:lang w:val="pl-PL" w:eastAsia="en-US" w:bidi="ar-SA"/>
      </w:rPr>
    </w:lvl>
    <w:lvl w:ilvl="6" w:tplc="201E87C2">
      <w:numFmt w:val="bullet"/>
      <w:lvlText w:val="•"/>
      <w:lvlJc w:val="left"/>
      <w:pPr>
        <w:ind w:left="6316" w:hanging="137"/>
      </w:pPr>
      <w:rPr>
        <w:rFonts w:hint="default"/>
        <w:lang w:val="pl-PL" w:eastAsia="en-US" w:bidi="ar-SA"/>
      </w:rPr>
    </w:lvl>
    <w:lvl w:ilvl="7" w:tplc="9A16E604">
      <w:numFmt w:val="bullet"/>
      <w:lvlText w:val="•"/>
      <w:lvlJc w:val="left"/>
      <w:pPr>
        <w:ind w:left="7342" w:hanging="137"/>
      </w:pPr>
      <w:rPr>
        <w:rFonts w:hint="default"/>
        <w:lang w:val="pl-PL" w:eastAsia="en-US" w:bidi="ar-SA"/>
      </w:rPr>
    </w:lvl>
    <w:lvl w:ilvl="8" w:tplc="E8F8F5E6">
      <w:numFmt w:val="bullet"/>
      <w:lvlText w:val="•"/>
      <w:lvlJc w:val="left"/>
      <w:pPr>
        <w:ind w:left="8368" w:hanging="137"/>
      </w:pPr>
      <w:rPr>
        <w:rFonts w:hint="default"/>
        <w:lang w:val="pl-PL" w:eastAsia="en-US" w:bidi="ar-SA"/>
      </w:rPr>
    </w:lvl>
  </w:abstractNum>
  <w:abstractNum w:abstractNumId="15" w15:restartNumberingAfterBreak="0">
    <w:nsid w:val="643F03E1"/>
    <w:multiLevelType w:val="hybridMultilevel"/>
    <w:tmpl w:val="1C566CA4"/>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6" w15:restartNumberingAfterBreak="0">
    <w:nsid w:val="6DE128A5"/>
    <w:multiLevelType w:val="hybridMultilevel"/>
    <w:tmpl w:val="E9782E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7A00AAC"/>
    <w:multiLevelType w:val="hybridMultilevel"/>
    <w:tmpl w:val="53042F98"/>
    <w:lvl w:ilvl="0" w:tplc="F648D9C8">
      <w:start w:val="1"/>
      <w:numFmt w:val="decimal"/>
      <w:lvlText w:val="%1."/>
      <w:lvlJc w:val="left"/>
      <w:pPr>
        <w:ind w:left="530" w:hanging="360"/>
      </w:pPr>
      <w:rPr>
        <w:rFonts w:cs="Arial"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8" w15:restartNumberingAfterBreak="0">
    <w:nsid w:val="79E50A13"/>
    <w:multiLevelType w:val="hybridMultilevel"/>
    <w:tmpl w:val="39FCF8DA"/>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9" w15:restartNumberingAfterBreak="0">
    <w:nsid w:val="7C9400B7"/>
    <w:multiLevelType w:val="hybridMultilevel"/>
    <w:tmpl w:val="C5FCCC7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666204900">
    <w:abstractNumId w:val="3"/>
  </w:num>
  <w:num w:numId="2" w16cid:durableId="1682051189">
    <w:abstractNumId w:val="10"/>
  </w:num>
  <w:num w:numId="3" w16cid:durableId="986977524">
    <w:abstractNumId w:val="17"/>
  </w:num>
  <w:num w:numId="4" w16cid:durableId="5095696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9539819">
    <w:abstractNumId w:val="1"/>
  </w:num>
  <w:num w:numId="6" w16cid:durableId="14775982">
    <w:abstractNumId w:val="12"/>
  </w:num>
  <w:num w:numId="7" w16cid:durableId="104932374">
    <w:abstractNumId w:val="4"/>
  </w:num>
  <w:num w:numId="8" w16cid:durableId="439684820">
    <w:abstractNumId w:val="7"/>
  </w:num>
  <w:num w:numId="9" w16cid:durableId="2015525433">
    <w:abstractNumId w:val="9"/>
  </w:num>
  <w:num w:numId="10" w16cid:durableId="1081029210">
    <w:abstractNumId w:val="2"/>
  </w:num>
  <w:num w:numId="11" w16cid:durableId="139004620">
    <w:abstractNumId w:val="14"/>
  </w:num>
  <w:num w:numId="12" w16cid:durableId="1336373505">
    <w:abstractNumId w:val="0"/>
  </w:num>
  <w:num w:numId="13" w16cid:durableId="1892692380">
    <w:abstractNumId w:val="11"/>
  </w:num>
  <w:num w:numId="14" w16cid:durableId="112483274">
    <w:abstractNumId w:val="15"/>
  </w:num>
  <w:num w:numId="15" w16cid:durableId="174075704">
    <w:abstractNumId w:val="18"/>
  </w:num>
  <w:num w:numId="16" w16cid:durableId="777480568">
    <w:abstractNumId w:val="5"/>
  </w:num>
  <w:num w:numId="17" w16cid:durableId="1492135716">
    <w:abstractNumId w:val="8"/>
  </w:num>
  <w:num w:numId="18" w16cid:durableId="921447103">
    <w:abstractNumId w:val="6"/>
  </w:num>
  <w:num w:numId="19" w16cid:durableId="315427020">
    <w:abstractNumId w:val="13"/>
  </w:num>
  <w:num w:numId="20" w16cid:durableId="1427580713">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AD2"/>
    <w:rsid w:val="0000649F"/>
    <w:rsid w:val="0002304F"/>
    <w:rsid w:val="000360C7"/>
    <w:rsid w:val="000403AB"/>
    <w:rsid w:val="00040A29"/>
    <w:rsid w:val="0005016D"/>
    <w:rsid w:val="000843FE"/>
    <w:rsid w:val="000D33B3"/>
    <w:rsid w:val="000E3119"/>
    <w:rsid w:val="000E45E0"/>
    <w:rsid w:val="000E4E6A"/>
    <w:rsid w:val="000E4F3B"/>
    <w:rsid w:val="00124E8C"/>
    <w:rsid w:val="00142AD2"/>
    <w:rsid w:val="001A0879"/>
    <w:rsid w:val="001B453A"/>
    <w:rsid w:val="001D0B3D"/>
    <w:rsid w:val="001E3140"/>
    <w:rsid w:val="0020464A"/>
    <w:rsid w:val="00221164"/>
    <w:rsid w:val="00226CE4"/>
    <w:rsid w:val="002539CC"/>
    <w:rsid w:val="00260BFB"/>
    <w:rsid w:val="00265458"/>
    <w:rsid w:val="00286615"/>
    <w:rsid w:val="0029557B"/>
    <w:rsid w:val="002A2DB4"/>
    <w:rsid w:val="002B4E24"/>
    <w:rsid w:val="002C429A"/>
    <w:rsid w:val="002E6CC3"/>
    <w:rsid w:val="002F2BCA"/>
    <w:rsid w:val="00320E34"/>
    <w:rsid w:val="00324CB0"/>
    <w:rsid w:val="003305DF"/>
    <w:rsid w:val="003339A1"/>
    <w:rsid w:val="00344D36"/>
    <w:rsid w:val="00351371"/>
    <w:rsid w:val="003652E7"/>
    <w:rsid w:val="00376C7B"/>
    <w:rsid w:val="003C0D85"/>
    <w:rsid w:val="003E07EE"/>
    <w:rsid w:val="003E72F1"/>
    <w:rsid w:val="00402318"/>
    <w:rsid w:val="00436854"/>
    <w:rsid w:val="00437340"/>
    <w:rsid w:val="0044286F"/>
    <w:rsid w:val="004454EB"/>
    <w:rsid w:val="0049178A"/>
    <w:rsid w:val="00491AFF"/>
    <w:rsid w:val="004E212C"/>
    <w:rsid w:val="005057F8"/>
    <w:rsid w:val="00514CAF"/>
    <w:rsid w:val="00521EB1"/>
    <w:rsid w:val="00521F81"/>
    <w:rsid w:val="00564CE5"/>
    <w:rsid w:val="00565DE2"/>
    <w:rsid w:val="00567226"/>
    <w:rsid w:val="00567ED4"/>
    <w:rsid w:val="005704CE"/>
    <w:rsid w:val="005921F5"/>
    <w:rsid w:val="005C7D8B"/>
    <w:rsid w:val="005D74F4"/>
    <w:rsid w:val="005F5DA6"/>
    <w:rsid w:val="006144DA"/>
    <w:rsid w:val="006227B8"/>
    <w:rsid w:val="0062310F"/>
    <w:rsid w:val="00625B6D"/>
    <w:rsid w:val="00637586"/>
    <w:rsid w:val="00674F30"/>
    <w:rsid w:val="006B2F12"/>
    <w:rsid w:val="006C0A43"/>
    <w:rsid w:val="006C5103"/>
    <w:rsid w:val="006D1506"/>
    <w:rsid w:val="006F57F3"/>
    <w:rsid w:val="00705DD1"/>
    <w:rsid w:val="007164EF"/>
    <w:rsid w:val="00733FC8"/>
    <w:rsid w:val="007412C3"/>
    <w:rsid w:val="00753B07"/>
    <w:rsid w:val="007C2B28"/>
    <w:rsid w:val="007C6029"/>
    <w:rsid w:val="00800E34"/>
    <w:rsid w:val="00822FF9"/>
    <w:rsid w:val="00841A22"/>
    <w:rsid w:val="008474BB"/>
    <w:rsid w:val="0085297D"/>
    <w:rsid w:val="0086168F"/>
    <w:rsid w:val="00867D33"/>
    <w:rsid w:val="00876091"/>
    <w:rsid w:val="008B7F46"/>
    <w:rsid w:val="008C09BC"/>
    <w:rsid w:val="008D221C"/>
    <w:rsid w:val="008D22CE"/>
    <w:rsid w:val="008E00D9"/>
    <w:rsid w:val="008F6DD1"/>
    <w:rsid w:val="00900F8D"/>
    <w:rsid w:val="0090514A"/>
    <w:rsid w:val="0091589C"/>
    <w:rsid w:val="00923A0F"/>
    <w:rsid w:val="00930748"/>
    <w:rsid w:val="0094096C"/>
    <w:rsid w:val="00941369"/>
    <w:rsid w:val="009419CA"/>
    <w:rsid w:val="00946C95"/>
    <w:rsid w:val="00947B75"/>
    <w:rsid w:val="00957328"/>
    <w:rsid w:val="00960126"/>
    <w:rsid w:val="00966FD6"/>
    <w:rsid w:val="0097003C"/>
    <w:rsid w:val="00971F57"/>
    <w:rsid w:val="00980D6B"/>
    <w:rsid w:val="009A77E7"/>
    <w:rsid w:val="009C62ED"/>
    <w:rsid w:val="009E2751"/>
    <w:rsid w:val="00A143FC"/>
    <w:rsid w:val="00A45225"/>
    <w:rsid w:val="00AA51F1"/>
    <w:rsid w:val="00AB19F1"/>
    <w:rsid w:val="00AC623E"/>
    <w:rsid w:val="00AC6783"/>
    <w:rsid w:val="00AD67EC"/>
    <w:rsid w:val="00AF2AE1"/>
    <w:rsid w:val="00B1384A"/>
    <w:rsid w:val="00B154B4"/>
    <w:rsid w:val="00B25318"/>
    <w:rsid w:val="00B42150"/>
    <w:rsid w:val="00B4585F"/>
    <w:rsid w:val="00B84C4E"/>
    <w:rsid w:val="00B84DAD"/>
    <w:rsid w:val="00B8645D"/>
    <w:rsid w:val="00BE4999"/>
    <w:rsid w:val="00BE65FC"/>
    <w:rsid w:val="00BF353E"/>
    <w:rsid w:val="00BF769A"/>
    <w:rsid w:val="00C303F9"/>
    <w:rsid w:val="00C51EEC"/>
    <w:rsid w:val="00C5768E"/>
    <w:rsid w:val="00C57E76"/>
    <w:rsid w:val="00C6241B"/>
    <w:rsid w:val="00C63800"/>
    <w:rsid w:val="00C9059E"/>
    <w:rsid w:val="00C92164"/>
    <w:rsid w:val="00C941B9"/>
    <w:rsid w:val="00CA624D"/>
    <w:rsid w:val="00CB3600"/>
    <w:rsid w:val="00CC27C2"/>
    <w:rsid w:val="00CF4DEA"/>
    <w:rsid w:val="00D06952"/>
    <w:rsid w:val="00D260CC"/>
    <w:rsid w:val="00D57863"/>
    <w:rsid w:val="00D6108D"/>
    <w:rsid w:val="00D947A0"/>
    <w:rsid w:val="00DB7B98"/>
    <w:rsid w:val="00DC26F2"/>
    <w:rsid w:val="00DF7FD8"/>
    <w:rsid w:val="00E029BC"/>
    <w:rsid w:val="00E15A6B"/>
    <w:rsid w:val="00E21EE0"/>
    <w:rsid w:val="00E34A9E"/>
    <w:rsid w:val="00E42ACD"/>
    <w:rsid w:val="00E5716A"/>
    <w:rsid w:val="00E65746"/>
    <w:rsid w:val="00E7490F"/>
    <w:rsid w:val="00E85238"/>
    <w:rsid w:val="00E9587D"/>
    <w:rsid w:val="00EA4DAF"/>
    <w:rsid w:val="00EB23E8"/>
    <w:rsid w:val="00EB4CAA"/>
    <w:rsid w:val="00EE50FA"/>
    <w:rsid w:val="00F03EFD"/>
    <w:rsid w:val="00F1635F"/>
    <w:rsid w:val="00F51E58"/>
    <w:rsid w:val="00F66F56"/>
    <w:rsid w:val="00F83B6D"/>
    <w:rsid w:val="00F93FAF"/>
    <w:rsid w:val="00FC6BF9"/>
    <w:rsid w:val="00FE5A73"/>
    <w:rsid w:val="00FF2C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13D00D"/>
  <w15:docId w15:val="{43CAB282-8457-4019-838F-69864AB6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2AE1"/>
    <w:pPr>
      <w:spacing w:before="120" w:after="120" w:line="288" w:lineRule="auto"/>
      <w:ind w:left="170"/>
    </w:pPr>
    <w:rPr>
      <w:rFonts w:ascii="Arial" w:eastAsia="Calibri" w:hAnsi="Arial"/>
      <w:sz w:val="22"/>
      <w:szCs w:val="22"/>
      <w:lang w:eastAsia="en-US"/>
    </w:rPr>
  </w:style>
  <w:style w:type="paragraph" w:styleId="Nagwek1">
    <w:name w:val="heading 1"/>
    <w:basedOn w:val="Normalny"/>
    <w:next w:val="Normalny"/>
    <w:link w:val="Nagwek1Znak"/>
    <w:qFormat/>
    <w:rsid w:val="005D74F4"/>
    <w:pPr>
      <w:keepNext/>
      <w:outlineLvl w:val="0"/>
    </w:pPr>
    <w:rPr>
      <w:rFonts w:eastAsia="Times New Roman"/>
      <w:b/>
      <w:bCs/>
      <w:kern w:val="32"/>
      <w:szCs w:val="32"/>
    </w:rPr>
  </w:style>
  <w:style w:type="paragraph" w:styleId="Nagwek2">
    <w:name w:val="heading 2"/>
    <w:basedOn w:val="Normalny"/>
    <w:next w:val="Normalny"/>
    <w:link w:val="Nagwek2Znak"/>
    <w:qFormat/>
    <w:rsid w:val="00437340"/>
    <w:pPr>
      <w:keepNext/>
      <w:spacing w:after="0" w:line="240" w:lineRule="auto"/>
      <w:jc w:val="right"/>
      <w:outlineLvl w:val="1"/>
    </w:pPr>
    <w:rPr>
      <w:rFonts w:ascii="Times New Roman" w:eastAsia="Times New Roman" w:hAnsi="Times New Roman"/>
      <w:b/>
      <w:bCs/>
      <w:sz w:val="24"/>
      <w:szCs w:val="24"/>
    </w:rPr>
  </w:style>
  <w:style w:type="paragraph" w:styleId="Nagwek3">
    <w:name w:val="heading 3"/>
    <w:basedOn w:val="Normalny"/>
    <w:next w:val="Normalny"/>
    <w:link w:val="Nagwek3Znak"/>
    <w:qFormat/>
    <w:rsid w:val="00437340"/>
    <w:pPr>
      <w:keepNext/>
      <w:spacing w:after="0" w:line="240" w:lineRule="auto"/>
      <w:jc w:val="center"/>
      <w:outlineLvl w:val="2"/>
    </w:pPr>
    <w:rPr>
      <w:rFonts w:ascii="Times New Roman" w:eastAsia="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437340"/>
    <w:rPr>
      <w:b/>
      <w:bCs/>
      <w:sz w:val="24"/>
      <w:szCs w:val="24"/>
      <w:lang w:val="pl-PL" w:eastAsia="en-US" w:bidi="ar-SA"/>
    </w:rPr>
  </w:style>
  <w:style w:type="character" w:customStyle="1" w:styleId="Nagwek3Znak">
    <w:name w:val="Nagłówek 3 Znak"/>
    <w:basedOn w:val="Domylnaczcionkaakapitu"/>
    <w:link w:val="Nagwek3"/>
    <w:rsid w:val="00437340"/>
    <w:rPr>
      <w:b/>
      <w:bCs/>
      <w:sz w:val="24"/>
      <w:szCs w:val="24"/>
      <w:lang w:val="pl-PL" w:eastAsia="en-US" w:bidi="ar-SA"/>
    </w:rPr>
  </w:style>
  <w:style w:type="paragraph" w:customStyle="1" w:styleId="Default">
    <w:name w:val="Default"/>
    <w:rsid w:val="0002304F"/>
    <w:pPr>
      <w:autoSpaceDE w:val="0"/>
      <w:autoSpaceDN w:val="0"/>
      <w:adjustRightInd w:val="0"/>
    </w:pPr>
    <w:rPr>
      <w:color w:val="000000"/>
      <w:sz w:val="24"/>
      <w:szCs w:val="24"/>
    </w:rPr>
  </w:style>
  <w:style w:type="table" w:styleId="Tabela-Siatka">
    <w:name w:val="Table Grid"/>
    <w:basedOn w:val="Standardowy"/>
    <w:uiPriority w:val="59"/>
    <w:rsid w:val="00FC6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5D74F4"/>
    <w:rPr>
      <w:rFonts w:ascii="Arial" w:hAnsi="Arial"/>
      <w:b/>
      <w:bCs/>
      <w:kern w:val="32"/>
      <w:sz w:val="22"/>
      <w:szCs w:val="32"/>
      <w:lang w:eastAsia="en-US"/>
    </w:rPr>
  </w:style>
  <w:style w:type="paragraph" w:styleId="NormalnyWeb">
    <w:name w:val="Normal (Web)"/>
    <w:basedOn w:val="Normalny"/>
    <w:uiPriority w:val="99"/>
    <w:unhideWhenUsed/>
    <w:rsid w:val="00C303F9"/>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unhideWhenUsed/>
    <w:rsid w:val="00957328"/>
    <w:rPr>
      <w:color w:val="0000FF"/>
      <w:u w:val="single"/>
    </w:rPr>
  </w:style>
  <w:style w:type="paragraph" w:styleId="Akapitzlist">
    <w:name w:val="List Paragraph"/>
    <w:basedOn w:val="Normalny"/>
    <w:uiPriority w:val="34"/>
    <w:qFormat/>
    <w:rsid w:val="00800E34"/>
    <w:pPr>
      <w:ind w:left="720"/>
      <w:contextualSpacing/>
    </w:pPr>
  </w:style>
  <w:style w:type="table" w:customStyle="1" w:styleId="Siatkatabelijasna1">
    <w:name w:val="Siatka tabeli — jasna1"/>
    <w:basedOn w:val="Standardowy"/>
    <w:uiPriority w:val="40"/>
    <w:rsid w:val="00674F3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erozpoznanawzmianka1">
    <w:name w:val="Nierozpoznana wzmianka1"/>
    <w:basedOn w:val="Domylnaczcionkaakapitu"/>
    <w:uiPriority w:val="99"/>
    <w:semiHidden/>
    <w:unhideWhenUsed/>
    <w:rsid w:val="006C0A43"/>
    <w:rPr>
      <w:color w:val="605E5C"/>
      <w:shd w:val="clear" w:color="auto" w:fill="E1DFDD"/>
    </w:rPr>
  </w:style>
  <w:style w:type="paragraph" w:customStyle="1" w:styleId="Tytukomrki">
    <w:name w:val="Tytuł komórki"/>
    <w:basedOn w:val="Normalny"/>
    <w:link w:val="TytukomrkiZnak"/>
    <w:qFormat/>
    <w:rsid w:val="005C7D8B"/>
    <w:pPr>
      <w:autoSpaceDE w:val="0"/>
      <w:autoSpaceDN w:val="0"/>
      <w:adjustRightInd w:val="0"/>
      <w:spacing w:line="240" w:lineRule="auto"/>
    </w:pPr>
    <w:rPr>
      <w:rFonts w:cs="Arial"/>
      <w:b/>
      <w:color w:val="000000"/>
    </w:rPr>
  </w:style>
  <w:style w:type="character" w:customStyle="1" w:styleId="TytukomrkiZnak">
    <w:name w:val="Tytuł komórki Znak"/>
    <w:basedOn w:val="Domylnaczcionkaakapitu"/>
    <w:link w:val="Tytukomrki"/>
    <w:rsid w:val="005C7D8B"/>
    <w:rPr>
      <w:rFonts w:ascii="Arial" w:eastAsia="Calibri" w:hAnsi="Arial" w:cs="Arial"/>
      <w:b/>
      <w:color w:val="000000"/>
      <w:sz w:val="22"/>
      <w:szCs w:val="22"/>
      <w:lang w:eastAsia="en-US"/>
    </w:rPr>
  </w:style>
  <w:style w:type="paragraph" w:styleId="Nagwek">
    <w:name w:val="header"/>
    <w:basedOn w:val="Normalny"/>
    <w:link w:val="NagwekZnak"/>
    <w:uiPriority w:val="99"/>
    <w:unhideWhenUsed/>
    <w:rsid w:val="00BF35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F353E"/>
    <w:rPr>
      <w:rFonts w:ascii="Calibri" w:eastAsia="Calibri" w:hAnsi="Calibri"/>
      <w:sz w:val="22"/>
      <w:szCs w:val="22"/>
      <w:lang w:eastAsia="en-US"/>
    </w:rPr>
  </w:style>
  <w:style w:type="paragraph" w:styleId="Stopka">
    <w:name w:val="footer"/>
    <w:basedOn w:val="Normalny"/>
    <w:link w:val="StopkaZnak"/>
    <w:uiPriority w:val="99"/>
    <w:unhideWhenUsed/>
    <w:rsid w:val="00BF35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353E"/>
    <w:rPr>
      <w:rFonts w:ascii="Calibri" w:eastAsia="Calibri" w:hAnsi="Calibri"/>
      <w:sz w:val="22"/>
      <w:szCs w:val="22"/>
      <w:lang w:eastAsia="en-US"/>
    </w:rPr>
  </w:style>
  <w:style w:type="paragraph" w:styleId="Bezodstpw">
    <w:name w:val="No Spacing"/>
    <w:qFormat/>
    <w:rsid w:val="005D74F4"/>
    <w:rPr>
      <w:rFonts w:ascii="Arial" w:eastAsia="Calibri" w:hAnsi="Arial"/>
      <w:sz w:val="22"/>
      <w:szCs w:val="22"/>
      <w:lang w:eastAsia="en-US"/>
    </w:rPr>
  </w:style>
  <w:style w:type="paragraph" w:styleId="Nagwekspisutreci">
    <w:name w:val="TOC Heading"/>
    <w:basedOn w:val="Nagwek1"/>
    <w:next w:val="Normalny"/>
    <w:uiPriority w:val="39"/>
    <w:unhideWhenUsed/>
    <w:qFormat/>
    <w:rsid w:val="00C9059E"/>
    <w:pPr>
      <w:keepLines/>
      <w:spacing w:before="240" w:after="0" w:line="259" w:lineRule="auto"/>
      <w:ind w:left="0"/>
      <w:outlineLvl w:val="9"/>
    </w:pPr>
    <w:rPr>
      <w:rFonts w:asciiTheme="majorHAnsi" w:eastAsiaTheme="majorEastAsia" w:hAnsiTheme="majorHAnsi" w:cstheme="majorBidi"/>
      <w:b w:val="0"/>
      <w:bCs w:val="0"/>
      <w:color w:val="365F91" w:themeColor="accent1" w:themeShade="BF"/>
      <w:kern w:val="0"/>
      <w:sz w:val="32"/>
      <w:lang w:eastAsia="pl-PL"/>
    </w:rPr>
  </w:style>
  <w:style w:type="paragraph" w:styleId="Spistreci1">
    <w:name w:val="toc 1"/>
    <w:basedOn w:val="Normalny"/>
    <w:next w:val="Normalny"/>
    <w:autoRedefine/>
    <w:uiPriority w:val="39"/>
    <w:unhideWhenUsed/>
    <w:rsid w:val="00C9059E"/>
    <w:pPr>
      <w:spacing w:after="100"/>
      <w:ind w:left="0"/>
    </w:pPr>
  </w:style>
  <w:style w:type="paragraph" w:styleId="Tytu">
    <w:name w:val="Title"/>
    <w:basedOn w:val="Normalny"/>
    <w:next w:val="Normalny"/>
    <w:link w:val="TytuZnak"/>
    <w:uiPriority w:val="10"/>
    <w:qFormat/>
    <w:rsid w:val="00C9059E"/>
    <w:pPr>
      <w:spacing w:before="0" w:after="0" w:line="240" w:lineRule="auto"/>
      <w:contextualSpacing/>
    </w:pPr>
    <w:rPr>
      <w:rFonts w:eastAsiaTheme="majorEastAsia" w:cstheme="majorBidi"/>
      <w:b/>
      <w:spacing w:val="-10"/>
      <w:kern w:val="28"/>
      <w:szCs w:val="56"/>
    </w:rPr>
  </w:style>
  <w:style w:type="character" w:customStyle="1" w:styleId="TytuZnak">
    <w:name w:val="Tytuł Znak"/>
    <w:basedOn w:val="Domylnaczcionkaakapitu"/>
    <w:link w:val="Tytu"/>
    <w:uiPriority w:val="10"/>
    <w:rsid w:val="00C9059E"/>
    <w:rPr>
      <w:rFonts w:ascii="Arial" w:eastAsiaTheme="majorEastAsia" w:hAnsi="Arial" w:cstheme="majorBidi"/>
      <w:b/>
      <w:spacing w:val="-10"/>
      <w:kern w:val="28"/>
      <w:sz w:val="22"/>
      <w:szCs w:val="56"/>
      <w:lang w:eastAsia="en-US"/>
    </w:rPr>
  </w:style>
  <w:style w:type="paragraph" w:styleId="Lista">
    <w:name w:val="List"/>
    <w:basedOn w:val="Normalny"/>
    <w:rsid w:val="00946C95"/>
    <w:pPr>
      <w:spacing w:before="0" w:after="0" w:line="240" w:lineRule="auto"/>
      <w:ind w:left="283" w:hanging="283"/>
    </w:pPr>
    <w:rPr>
      <w:rFonts w:ascii="Times New Roman" w:eastAsia="Times New Roman" w:hAnsi="Times New Roman"/>
      <w:sz w:val="20"/>
      <w:szCs w:val="20"/>
      <w:lang w:eastAsia="pl-PL"/>
    </w:rPr>
  </w:style>
  <w:style w:type="paragraph" w:customStyle="1" w:styleId="TableParagraph">
    <w:name w:val="Table Paragraph"/>
    <w:basedOn w:val="Normalny"/>
    <w:uiPriority w:val="1"/>
    <w:qFormat/>
    <w:rsid w:val="0020464A"/>
    <w:pPr>
      <w:widowControl w:val="0"/>
      <w:autoSpaceDE w:val="0"/>
      <w:autoSpaceDN w:val="0"/>
      <w:spacing w:before="117" w:after="0" w:line="240" w:lineRule="auto"/>
      <w:ind w:left="30"/>
    </w:pPr>
    <w:rPr>
      <w:rFonts w:eastAsia="Arial" w:cs="Arial"/>
    </w:rPr>
  </w:style>
  <w:style w:type="paragraph" w:styleId="Tekstkomentarza">
    <w:name w:val="annotation text"/>
    <w:basedOn w:val="Normalny"/>
    <w:link w:val="TekstkomentarzaZnak"/>
    <w:uiPriority w:val="99"/>
    <w:semiHidden/>
    <w:unhideWhenUsed/>
    <w:rsid w:val="009409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096C"/>
    <w:rPr>
      <w:rFonts w:ascii="Arial" w:eastAsia="Calibri" w:hAnsi="Arial"/>
      <w:lang w:eastAsia="en-US"/>
    </w:rPr>
  </w:style>
  <w:style w:type="paragraph" w:styleId="Tematkomentarza">
    <w:name w:val="annotation subject"/>
    <w:basedOn w:val="Tekstkomentarza"/>
    <w:next w:val="Tekstkomentarza"/>
    <w:link w:val="TematkomentarzaZnak"/>
    <w:uiPriority w:val="99"/>
    <w:semiHidden/>
    <w:unhideWhenUsed/>
    <w:rsid w:val="0094096C"/>
    <w:pPr>
      <w:ind w:left="0"/>
    </w:pPr>
    <w:rPr>
      <w:b/>
      <w:bCs/>
    </w:rPr>
  </w:style>
  <w:style w:type="character" w:customStyle="1" w:styleId="TematkomentarzaZnak">
    <w:name w:val="Temat komentarza Znak"/>
    <w:basedOn w:val="TekstkomentarzaZnak"/>
    <w:link w:val="Tematkomentarza"/>
    <w:uiPriority w:val="99"/>
    <w:semiHidden/>
    <w:rsid w:val="0094096C"/>
    <w:rPr>
      <w:rFonts w:ascii="Arial" w:eastAsia="Calibri" w:hAnsi="Arial"/>
      <w:b/>
      <w:bCs/>
      <w:lang w:eastAsia="en-US"/>
    </w:rPr>
  </w:style>
  <w:style w:type="character" w:customStyle="1" w:styleId="wrtext">
    <w:name w:val="wrtext"/>
    <w:rsid w:val="00521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7821">
      <w:bodyDiv w:val="1"/>
      <w:marLeft w:val="0"/>
      <w:marRight w:val="0"/>
      <w:marTop w:val="0"/>
      <w:marBottom w:val="0"/>
      <w:divBdr>
        <w:top w:val="none" w:sz="0" w:space="0" w:color="auto"/>
        <w:left w:val="none" w:sz="0" w:space="0" w:color="auto"/>
        <w:bottom w:val="none" w:sz="0" w:space="0" w:color="auto"/>
        <w:right w:val="none" w:sz="0" w:space="0" w:color="auto"/>
      </w:divBdr>
    </w:div>
    <w:div w:id="75791021">
      <w:bodyDiv w:val="1"/>
      <w:marLeft w:val="0"/>
      <w:marRight w:val="0"/>
      <w:marTop w:val="0"/>
      <w:marBottom w:val="0"/>
      <w:divBdr>
        <w:top w:val="none" w:sz="0" w:space="0" w:color="auto"/>
        <w:left w:val="none" w:sz="0" w:space="0" w:color="auto"/>
        <w:bottom w:val="none" w:sz="0" w:space="0" w:color="auto"/>
        <w:right w:val="none" w:sz="0" w:space="0" w:color="auto"/>
      </w:divBdr>
    </w:div>
    <w:div w:id="76826194">
      <w:bodyDiv w:val="1"/>
      <w:marLeft w:val="0"/>
      <w:marRight w:val="0"/>
      <w:marTop w:val="0"/>
      <w:marBottom w:val="0"/>
      <w:divBdr>
        <w:top w:val="none" w:sz="0" w:space="0" w:color="auto"/>
        <w:left w:val="none" w:sz="0" w:space="0" w:color="auto"/>
        <w:bottom w:val="none" w:sz="0" w:space="0" w:color="auto"/>
        <w:right w:val="none" w:sz="0" w:space="0" w:color="auto"/>
      </w:divBdr>
    </w:div>
    <w:div w:id="387454517">
      <w:bodyDiv w:val="1"/>
      <w:marLeft w:val="0"/>
      <w:marRight w:val="0"/>
      <w:marTop w:val="0"/>
      <w:marBottom w:val="0"/>
      <w:divBdr>
        <w:top w:val="none" w:sz="0" w:space="0" w:color="auto"/>
        <w:left w:val="none" w:sz="0" w:space="0" w:color="auto"/>
        <w:bottom w:val="none" w:sz="0" w:space="0" w:color="auto"/>
        <w:right w:val="none" w:sz="0" w:space="0" w:color="auto"/>
      </w:divBdr>
    </w:div>
    <w:div w:id="483859895">
      <w:bodyDiv w:val="1"/>
      <w:marLeft w:val="0"/>
      <w:marRight w:val="0"/>
      <w:marTop w:val="0"/>
      <w:marBottom w:val="0"/>
      <w:divBdr>
        <w:top w:val="none" w:sz="0" w:space="0" w:color="auto"/>
        <w:left w:val="none" w:sz="0" w:space="0" w:color="auto"/>
        <w:bottom w:val="none" w:sz="0" w:space="0" w:color="auto"/>
        <w:right w:val="none" w:sz="0" w:space="0" w:color="auto"/>
      </w:divBdr>
    </w:div>
    <w:div w:id="634141575">
      <w:bodyDiv w:val="1"/>
      <w:marLeft w:val="0"/>
      <w:marRight w:val="0"/>
      <w:marTop w:val="0"/>
      <w:marBottom w:val="0"/>
      <w:divBdr>
        <w:top w:val="none" w:sz="0" w:space="0" w:color="auto"/>
        <w:left w:val="none" w:sz="0" w:space="0" w:color="auto"/>
        <w:bottom w:val="none" w:sz="0" w:space="0" w:color="auto"/>
        <w:right w:val="none" w:sz="0" w:space="0" w:color="auto"/>
      </w:divBdr>
    </w:div>
    <w:div w:id="709887803">
      <w:bodyDiv w:val="1"/>
      <w:marLeft w:val="0"/>
      <w:marRight w:val="0"/>
      <w:marTop w:val="0"/>
      <w:marBottom w:val="0"/>
      <w:divBdr>
        <w:top w:val="none" w:sz="0" w:space="0" w:color="auto"/>
        <w:left w:val="none" w:sz="0" w:space="0" w:color="auto"/>
        <w:bottom w:val="none" w:sz="0" w:space="0" w:color="auto"/>
        <w:right w:val="none" w:sz="0" w:space="0" w:color="auto"/>
      </w:divBdr>
    </w:div>
    <w:div w:id="721100104">
      <w:bodyDiv w:val="1"/>
      <w:marLeft w:val="0"/>
      <w:marRight w:val="0"/>
      <w:marTop w:val="0"/>
      <w:marBottom w:val="0"/>
      <w:divBdr>
        <w:top w:val="none" w:sz="0" w:space="0" w:color="auto"/>
        <w:left w:val="none" w:sz="0" w:space="0" w:color="auto"/>
        <w:bottom w:val="none" w:sz="0" w:space="0" w:color="auto"/>
        <w:right w:val="none" w:sz="0" w:space="0" w:color="auto"/>
      </w:divBdr>
    </w:div>
    <w:div w:id="1067995012">
      <w:bodyDiv w:val="1"/>
      <w:marLeft w:val="0"/>
      <w:marRight w:val="0"/>
      <w:marTop w:val="0"/>
      <w:marBottom w:val="0"/>
      <w:divBdr>
        <w:top w:val="none" w:sz="0" w:space="0" w:color="auto"/>
        <w:left w:val="none" w:sz="0" w:space="0" w:color="auto"/>
        <w:bottom w:val="none" w:sz="0" w:space="0" w:color="auto"/>
        <w:right w:val="none" w:sz="0" w:space="0" w:color="auto"/>
      </w:divBdr>
    </w:div>
    <w:div w:id="1099833763">
      <w:bodyDiv w:val="1"/>
      <w:marLeft w:val="0"/>
      <w:marRight w:val="0"/>
      <w:marTop w:val="0"/>
      <w:marBottom w:val="0"/>
      <w:divBdr>
        <w:top w:val="none" w:sz="0" w:space="0" w:color="auto"/>
        <w:left w:val="none" w:sz="0" w:space="0" w:color="auto"/>
        <w:bottom w:val="none" w:sz="0" w:space="0" w:color="auto"/>
        <w:right w:val="none" w:sz="0" w:space="0" w:color="auto"/>
      </w:divBdr>
    </w:div>
    <w:div w:id="1277251649">
      <w:bodyDiv w:val="1"/>
      <w:marLeft w:val="0"/>
      <w:marRight w:val="0"/>
      <w:marTop w:val="0"/>
      <w:marBottom w:val="0"/>
      <w:divBdr>
        <w:top w:val="none" w:sz="0" w:space="0" w:color="auto"/>
        <w:left w:val="none" w:sz="0" w:space="0" w:color="auto"/>
        <w:bottom w:val="none" w:sz="0" w:space="0" w:color="auto"/>
        <w:right w:val="none" w:sz="0" w:space="0" w:color="auto"/>
      </w:divBdr>
      <w:divsChild>
        <w:div w:id="690834613">
          <w:marLeft w:val="720"/>
          <w:marRight w:val="0"/>
          <w:marTop w:val="360"/>
          <w:marBottom w:val="0"/>
          <w:divBdr>
            <w:top w:val="none" w:sz="0" w:space="0" w:color="auto"/>
            <w:left w:val="none" w:sz="0" w:space="0" w:color="auto"/>
            <w:bottom w:val="none" w:sz="0" w:space="0" w:color="auto"/>
            <w:right w:val="none" w:sz="0" w:space="0" w:color="auto"/>
          </w:divBdr>
        </w:div>
      </w:divsChild>
    </w:div>
    <w:div w:id="1347637621">
      <w:bodyDiv w:val="1"/>
      <w:marLeft w:val="0"/>
      <w:marRight w:val="0"/>
      <w:marTop w:val="0"/>
      <w:marBottom w:val="0"/>
      <w:divBdr>
        <w:top w:val="none" w:sz="0" w:space="0" w:color="auto"/>
        <w:left w:val="none" w:sz="0" w:space="0" w:color="auto"/>
        <w:bottom w:val="none" w:sz="0" w:space="0" w:color="auto"/>
        <w:right w:val="none" w:sz="0" w:space="0" w:color="auto"/>
      </w:divBdr>
    </w:div>
    <w:div w:id="1449084786">
      <w:bodyDiv w:val="1"/>
      <w:marLeft w:val="0"/>
      <w:marRight w:val="0"/>
      <w:marTop w:val="0"/>
      <w:marBottom w:val="0"/>
      <w:divBdr>
        <w:top w:val="none" w:sz="0" w:space="0" w:color="auto"/>
        <w:left w:val="none" w:sz="0" w:space="0" w:color="auto"/>
        <w:bottom w:val="none" w:sz="0" w:space="0" w:color="auto"/>
        <w:right w:val="none" w:sz="0" w:space="0" w:color="auto"/>
      </w:divBdr>
    </w:div>
    <w:div w:id="1646204157">
      <w:bodyDiv w:val="1"/>
      <w:marLeft w:val="0"/>
      <w:marRight w:val="0"/>
      <w:marTop w:val="0"/>
      <w:marBottom w:val="0"/>
      <w:divBdr>
        <w:top w:val="none" w:sz="0" w:space="0" w:color="auto"/>
        <w:left w:val="none" w:sz="0" w:space="0" w:color="auto"/>
        <w:bottom w:val="none" w:sz="0" w:space="0" w:color="auto"/>
        <w:right w:val="none" w:sz="0" w:space="0" w:color="auto"/>
      </w:divBdr>
    </w:div>
    <w:div w:id="1797019555">
      <w:bodyDiv w:val="1"/>
      <w:marLeft w:val="0"/>
      <w:marRight w:val="0"/>
      <w:marTop w:val="0"/>
      <w:marBottom w:val="0"/>
      <w:divBdr>
        <w:top w:val="none" w:sz="0" w:space="0" w:color="auto"/>
        <w:left w:val="none" w:sz="0" w:space="0" w:color="auto"/>
        <w:bottom w:val="none" w:sz="0" w:space="0" w:color="auto"/>
        <w:right w:val="none" w:sz="0" w:space="0" w:color="auto"/>
      </w:divBdr>
    </w:div>
    <w:div w:id="1828663962">
      <w:bodyDiv w:val="1"/>
      <w:marLeft w:val="0"/>
      <w:marRight w:val="0"/>
      <w:marTop w:val="0"/>
      <w:marBottom w:val="0"/>
      <w:divBdr>
        <w:top w:val="none" w:sz="0" w:space="0" w:color="auto"/>
        <w:left w:val="none" w:sz="0" w:space="0" w:color="auto"/>
        <w:bottom w:val="none" w:sz="0" w:space="0" w:color="auto"/>
        <w:right w:val="none" w:sz="0" w:space="0" w:color="auto"/>
      </w:divBdr>
    </w:div>
    <w:div w:id="1945068284">
      <w:bodyDiv w:val="1"/>
      <w:marLeft w:val="0"/>
      <w:marRight w:val="0"/>
      <w:marTop w:val="0"/>
      <w:marBottom w:val="0"/>
      <w:divBdr>
        <w:top w:val="none" w:sz="0" w:space="0" w:color="auto"/>
        <w:left w:val="none" w:sz="0" w:space="0" w:color="auto"/>
        <w:bottom w:val="none" w:sz="0" w:space="0" w:color="auto"/>
        <w:right w:val="none" w:sz="0" w:space="0" w:color="auto"/>
      </w:divBdr>
    </w:div>
    <w:div w:id="2051372543">
      <w:bodyDiv w:val="1"/>
      <w:marLeft w:val="0"/>
      <w:marRight w:val="0"/>
      <w:marTop w:val="0"/>
      <w:marBottom w:val="0"/>
      <w:divBdr>
        <w:top w:val="none" w:sz="0" w:space="0" w:color="auto"/>
        <w:left w:val="none" w:sz="0" w:space="0" w:color="auto"/>
        <w:bottom w:val="none" w:sz="0" w:space="0" w:color="auto"/>
        <w:right w:val="none" w:sz="0" w:space="0" w:color="auto"/>
      </w:divBdr>
    </w:div>
    <w:div w:id="205877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writefull-cache xmlns="urn:writefull-cache:Suggestions">{"suggestions":{},"typeOfAccount":"premium"}</writefull-cache>
</file>

<file path=customXml/itemProps1.xml><?xml version="1.0" encoding="utf-8"?>
<ds:datastoreItem xmlns:ds="http://schemas.openxmlformats.org/officeDocument/2006/customXml" ds:itemID="{C092C011-830D-4B96-A1C3-0C63B051A989}">
  <ds:schemaRefs>
    <ds:schemaRef ds:uri="http://schemas.openxmlformats.org/officeDocument/2006/bibliography"/>
  </ds:schemaRefs>
</ds:datastoreItem>
</file>

<file path=customXml/itemProps2.xml><?xml version="1.0" encoding="utf-8"?>
<ds:datastoreItem xmlns:ds="http://schemas.openxmlformats.org/officeDocument/2006/customXml" ds:itemID="{A42D2A6B-B293-41B4-A2E1-21C645C56276}">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8086</Words>
  <Characters>42616</Characters>
  <Application>Microsoft Office Word</Application>
  <DocSecurity>0</DocSecurity>
  <Lines>575</Lines>
  <Paragraphs>45</Paragraphs>
  <ScaleCrop>false</ScaleCrop>
  <HeadingPairs>
    <vt:vector size="2" baseType="variant">
      <vt:variant>
        <vt:lpstr>Tytuł</vt:lpstr>
      </vt:variant>
      <vt:variant>
        <vt:i4>1</vt:i4>
      </vt:variant>
    </vt:vector>
  </HeadingPairs>
  <TitlesOfParts>
    <vt:vector size="1" baseType="lpstr">
      <vt:lpstr>Wzór sylabusa przedmiotu / modułu kształcenia</vt:lpstr>
    </vt:vector>
  </TitlesOfParts>
  <Company/>
  <LinksUpToDate>false</LinksUpToDate>
  <CharactersWithSpaces>50657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sylabusa przedmiotu / modułu kształcenia</dc:title>
  <dc:creator>Dział Organizacji Studiów</dc:creator>
  <cp:keywords>wzory</cp:keywords>
  <cp:lastModifiedBy>Maciej Andrzejewski</cp:lastModifiedBy>
  <cp:revision>3</cp:revision>
  <cp:lastPrinted>2024-10-15T07:01:00Z</cp:lastPrinted>
  <dcterms:created xsi:type="dcterms:W3CDTF">2024-10-31T22:18:00Z</dcterms:created>
  <dcterms:modified xsi:type="dcterms:W3CDTF">2024-10-31T22:23:00Z</dcterms:modified>
</cp:coreProperties>
</file>